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D787" w14:textId="77777777" w:rsidR="00A762E0" w:rsidRDefault="00A762E0"/>
    <w:p w14:paraId="3CF0321A" w14:textId="77777777" w:rsidR="00803812" w:rsidRPr="0025520A" w:rsidRDefault="00803812" w:rsidP="00803812">
      <w:pPr>
        <w:jc w:val="center"/>
        <w:rPr>
          <w:rFonts w:ascii="Calibri" w:hAnsi="Calibri" w:cs="Calibri"/>
          <w:b/>
          <w:bCs/>
        </w:rPr>
      </w:pPr>
      <w:r w:rsidRPr="0025520A">
        <w:rPr>
          <w:rFonts w:ascii="Calibri" w:hAnsi="Calibri" w:cs="Calibri"/>
          <w:b/>
          <w:bCs/>
        </w:rPr>
        <w:t>ΑΠΟΦΑΣΗ ΕΠΙΒΟΛΗΣ ΠΡΟΣΤΙΜΟΥ</w:t>
      </w:r>
    </w:p>
    <w:p w14:paraId="65BEEE14" w14:textId="77777777" w:rsidR="00803812" w:rsidRPr="0025520A" w:rsidRDefault="00803812" w:rsidP="00803812">
      <w:pPr>
        <w:rPr>
          <w:rFonts w:ascii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03812" w:rsidRPr="0025520A" w14:paraId="7F67DF00" w14:textId="77777777" w:rsidTr="00F202A4">
        <w:tc>
          <w:tcPr>
            <w:tcW w:w="4148" w:type="dxa"/>
          </w:tcPr>
          <w:p w14:paraId="68C05EEA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148" w:type="dxa"/>
          </w:tcPr>
          <w:p w14:paraId="37061532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803812" w:rsidRPr="0025520A" w14:paraId="5D230A21" w14:textId="77777777" w:rsidTr="00F202A4">
        <w:tc>
          <w:tcPr>
            <w:tcW w:w="4148" w:type="dxa"/>
          </w:tcPr>
          <w:p w14:paraId="4EE2F9E9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ΕΛΛΗΝΙΚΗ ΔΗΜΟΚΡΑΤΙΑ</w:t>
            </w:r>
          </w:p>
        </w:tc>
        <w:tc>
          <w:tcPr>
            <w:tcW w:w="4148" w:type="dxa"/>
          </w:tcPr>
          <w:p w14:paraId="749A43AC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Α.Π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</w:tr>
      <w:tr w:rsidR="00803812" w:rsidRPr="0025520A" w14:paraId="4EDD5EE5" w14:textId="77777777" w:rsidTr="00F202A4">
        <w:tc>
          <w:tcPr>
            <w:tcW w:w="4148" w:type="dxa"/>
          </w:tcPr>
          <w:p w14:paraId="24487C84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148" w:type="dxa"/>
          </w:tcPr>
          <w:p w14:paraId="0BDD9658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803812" w:rsidRPr="0025520A" w14:paraId="0D748BF0" w14:textId="77777777" w:rsidTr="00F202A4">
        <w:tc>
          <w:tcPr>
            <w:tcW w:w="4148" w:type="dxa"/>
          </w:tcPr>
          <w:p w14:paraId="1D8E687C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ΔΗΜΟΣ……</w:t>
            </w:r>
          </w:p>
        </w:tc>
        <w:tc>
          <w:tcPr>
            <w:tcW w:w="4148" w:type="dxa"/>
          </w:tcPr>
          <w:p w14:paraId="7B4B2919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/>
                <w:lang w:val="en-US" w:eastAsia="el-GR"/>
              </w:rPr>
              <w:t>ΠΡΟΣ</w:t>
            </w:r>
          </w:p>
        </w:tc>
      </w:tr>
      <w:tr w:rsidR="00803812" w:rsidRPr="0025520A" w14:paraId="3AA37AE9" w14:textId="77777777" w:rsidTr="00F202A4">
        <w:tc>
          <w:tcPr>
            <w:tcW w:w="4148" w:type="dxa"/>
          </w:tcPr>
          <w:p w14:paraId="4B29205F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ΔΙΕΥΘΥΝΣΗ/ΤΜΗΜΑ…………………</w:t>
            </w:r>
          </w:p>
        </w:tc>
        <w:tc>
          <w:tcPr>
            <w:tcW w:w="4148" w:type="dxa"/>
          </w:tcPr>
          <w:p w14:paraId="03CBC078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803812" w:rsidRPr="0025520A" w14:paraId="1713F6FE" w14:textId="77777777" w:rsidTr="00F202A4">
        <w:tc>
          <w:tcPr>
            <w:tcW w:w="4148" w:type="dxa"/>
          </w:tcPr>
          <w:p w14:paraId="2CAF02C7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Ταχ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. Δ/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νση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48" w:type="dxa"/>
          </w:tcPr>
          <w:p w14:paraId="510A66BB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803812" w:rsidRPr="0025520A" w14:paraId="33301969" w14:textId="77777777" w:rsidTr="00F202A4">
        <w:tc>
          <w:tcPr>
            <w:tcW w:w="4148" w:type="dxa"/>
          </w:tcPr>
          <w:p w14:paraId="73F726B1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T.K.:</w:t>
            </w:r>
          </w:p>
        </w:tc>
        <w:tc>
          <w:tcPr>
            <w:tcW w:w="4148" w:type="dxa"/>
          </w:tcPr>
          <w:p w14:paraId="6B944BE2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803812" w:rsidRPr="0025520A" w14:paraId="7F12DD78" w14:textId="77777777" w:rsidTr="00F202A4">
        <w:tc>
          <w:tcPr>
            <w:tcW w:w="4148" w:type="dxa"/>
          </w:tcPr>
          <w:p w14:paraId="574B91CE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Πληροφορίες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48" w:type="dxa"/>
          </w:tcPr>
          <w:p w14:paraId="092582AD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803812" w:rsidRPr="0025520A" w14:paraId="6D0A7FBC" w14:textId="77777777" w:rsidTr="00F202A4">
        <w:tc>
          <w:tcPr>
            <w:tcW w:w="4148" w:type="dxa"/>
          </w:tcPr>
          <w:p w14:paraId="11C72E65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Email:</w:t>
            </w:r>
          </w:p>
        </w:tc>
        <w:tc>
          <w:tcPr>
            <w:tcW w:w="4148" w:type="dxa"/>
          </w:tcPr>
          <w:p w14:paraId="214B9E74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803812" w:rsidRPr="0025520A" w14:paraId="289730B6" w14:textId="77777777" w:rsidTr="00F202A4">
        <w:tc>
          <w:tcPr>
            <w:tcW w:w="4148" w:type="dxa"/>
          </w:tcPr>
          <w:p w14:paraId="46D346F5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Τηλέφωνο</w:t>
            </w:r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48" w:type="dxa"/>
          </w:tcPr>
          <w:p w14:paraId="325601FE" w14:textId="77777777" w:rsidR="00803812" w:rsidRPr="0025520A" w:rsidRDefault="0080381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4B347BE0" w14:textId="77777777" w:rsidR="00803812" w:rsidRPr="0025520A" w:rsidRDefault="00803812" w:rsidP="00803812">
      <w:pPr>
        <w:rPr>
          <w:rFonts w:ascii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03812" w:rsidRPr="0025520A" w14:paraId="6F759A89" w14:textId="77777777" w:rsidTr="00F202A4">
        <w:tc>
          <w:tcPr>
            <w:tcW w:w="8296" w:type="dxa"/>
          </w:tcPr>
          <w:p w14:paraId="37811E56" w14:textId="77777777" w:rsidR="00803812" w:rsidRPr="0025520A" w:rsidRDefault="00803812" w:rsidP="00F202A4">
            <w:pPr>
              <w:rPr>
                <w:rFonts w:ascii="Calibri" w:hAnsi="Calibri" w:cs="Calibri"/>
                <w:b/>
                <w:bCs/>
              </w:rPr>
            </w:pPr>
            <w:bookmarkStart w:id="0" w:name="Έγγραφο4"/>
            <w:r w:rsidRPr="0025520A">
              <w:rPr>
                <w:rFonts w:ascii="Calibri" w:hAnsi="Calibri" w:cs="Calibri"/>
                <w:b/>
                <w:bCs/>
              </w:rPr>
              <w:t>Θέμα</w:t>
            </w:r>
            <w:r w:rsidRPr="0025520A">
              <w:rPr>
                <w:rFonts w:ascii="Calibri" w:hAnsi="Calibri" w:cs="Calibri"/>
                <w:b/>
                <w:bCs/>
                <w:lang w:val="en-US"/>
              </w:rPr>
              <w:t>:</w:t>
            </w:r>
            <w:r w:rsidRPr="0025520A">
              <w:rPr>
                <w:rFonts w:ascii="Calibri" w:hAnsi="Calibri" w:cs="Calibri"/>
                <w:b/>
                <w:bCs/>
              </w:rPr>
              <w:t xml:space="preserve"> Απόφαση επιβολής προστίμου</w:t>
            </w:r>
          </w:p>
        </w:tc>
      </w:tr>
      <w:bookmarkEnd w:id="0"/>
    </w:tbl>
    <w:p w14:paraId="0DB67D0C" w14:textId="77777777" w:rsidR="00803812" w:rsidRPr="0025520A" w:rsidRDefault="00803812" w:rsidP="00803812">
      <w:pPr>
        <w:rPr>
          <w:rFonts w:ascii="Calibri" w:hAnsi="Calibri" w:cs="Calibri"/>
        </w:rPr>
      </w:pPr>
    </w:p>
    <w:p w14:paraId="2CE7F1D4" w14:textId="77777777" w:rsidR="00803812" w:rsidRPr="0025520A" w:rsidRDefault="00803812" w:rsidP="00803812">
      <w:pPr>
        <w:rPr>
          <w:rFonts w:ascii="Calibri" w:hAnsi="Calibri" w:cs="Calibri"/>
          <w:lang w:val="en-US"/>
        </w:rPr>
      </w:pPr>
      <w:r w:rsidRPr="0025520A">
        <w:rPr>
          <w:rFonts w:ascii="Calibri" w:hAnsi="Calibri" w:cs="Calibri"/>
        </w:rPr>
        <w:t>Έχοντας υπόψη</w:t>
      </w:r>
      <w:r w:rsidRPr="0025520A">
        <w:rPr>
          <w:rFonts w:ascii="Calibri" w:hAnsi="Calibri" w:cs="Calibri"/>
          <w:lang w:val="en-US"/>
        </w:rPr>
        <w:t>:</w:t>
      </w:r>
    </w:p>
    <w:p w14:paraId="59351BE5" w14:textId="77777777" w:rsidR="00803812" w:rsidRPr="0025520A" w:rsidRDefault="00803812" w:rsidP="00803812">
      <w:pPr>
        <w:rPr>
          <w:rFonts w:ascii="Calibri" w:hAnsi="Calibri" w:cs="Calibri"/>
          <w:lang w:val="en-US"/>
        </w:rPr>
      </w:pPr>
    </w:p>
    <w:p w14:paraId="657BFDC6" w14:textId="77777777" w:rsidR="00803812" w:rsidRPr="0025520A" w:rsidRDefault="00803812" w:rsidP="00803812">
      <w:pPr>
        <w:rPr>
          <w:rFonts w:ascii="Calibri" w:hAnsi="Calibri" w:cs="Calibri"/>
          <w:lang w:val="en-US"/>
        </w:rPr>
      </w:pPr>
      <w:r w:rsidRPr="0025520A">
        <w:rPr>
          <w:rFonts w:ascii="Calibri" w:hAnsi="Calibri" w:cs="Calibri"/>
          <w:b/>
          <w:bCs/>
          <w:lang w:val="en-US"/>
        </w:rPr>
        <w:t>1</w:t>
      </w:r>
      <w:r w:rsidRPr="0025520A">
        <w:rPr>
          <w:rFonts w:ascii="Calibri" w:hAnsi="Calibri" w:cs="Calibri"/>
          <w:lang w:val="en-US"/>
        </w:rPr>
        <w:t xml:space="preserve">. </w:t>
      </w:r>
      <w:r w:rsidRPr="0025520A">
        <w:rPr>
          <w:rFonts w:ascii="Calibri" w:hAnsi="Calibri" w:cs="Calibri"/>
        </w:rPr>
        <w:t>Τις διατάξεις</w:t>
      </w:r>
      <w:r w:rsidRPr="0025520A">
        <w:rPr>
          <w:rFonts w:ascii="Calibri" w:hAnsi="Calibri" w:cs="Calibri"/>
          <w:lang w:val="en-US"/>
        </w:rPr>
        <w:t>:</w:t>
      </w:r>
    </w:p>
    <w:p w14:paraId="60C3901C" w14:textId="77777777" w:rsidR="00803812" w:rsidRPr="0025520A" w:rsidRDefault="00803812" w:rsidP="00803812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  <w:b/>
          <w:bCs/>
        </w:rPr>
        <w:t>α)</w:t>
      </w:r>
      <w:r w:rsidRPr="0025520A">
        <w:rPr>
          <w:rFonts w:ascii="Calibri" w:hAnsi="Calibri" w:cs="Calibri"/>
        </w:rPr>
        <w:t xml:space="preserve"> του Κεφαλαίου ΙΘ’ του ν. 4442/ 2016, «Νέο θεσμικό πλαίσιο για την άσκηση οικονομικής δραστηριότητας και άλλες διατάξεις», (Α’ 230)</w:t>
      </w:r>
    </w:p>
    <w:p w14:paraId="497C73B0" w14:textId="77777777" w:rsidR="00803812" w:rsidRPr="0025520A" w:rsidRDefault="00803812" w:rsidP="00803812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  <w:b/>
          <w:bCs/>
        </w:rPr>
        <w:t>β)</w:t>
      </w:r>
      <w:r w:rsidRPr="0025520A">
        <w:rPr>
          <w:rFonts w:ascii="Calibri" w:hAnsi="Calibri" w:cs="Calibri"/>
        </w:rPr>
        <w:t xml:space="preserve"> της Κ.Υ.Α. 65006/ 2022, «Καθορισμός διαδικασίας, περιεχομένου, δικαιολογητικών, </w:t>
      </w:r>
      <w:proofErr w:type="spellStart"/>
      <w:r w:rsidRPr="0025520A">
        <w:rPr>
          <w:rFonts w:ascii="Calibri" w:hAnsi="Calibri" w:cs="Calibri"/>
        </w:rPr>
        <w:t>παραβόλου</w:t>
      </w:r>
      <w:proofErr w:type="spellEnd"/>
      <w:r w:rsidRPr="0025520A">
        <w:rPr>
          <w:rFonts w:ascii="Calibri" w:hAnsi="Calibri" w:cs="Calibri"/>
        </w:rPr>
        <w:t xml:space="preserve"> και κυρώσεων για τη χορήγηση έγκρισης εγκατάστασης και έγκρισης λειτουργίας και τη γνωστοποίηση λειτουργίας ψυχαγωγικών δραστηριοτήτων </w:t>
      </w:r>
      <w:proofErr w:type="spellStart"/>
      <w:r w:rsidRPr="0025520A">
        <w:rPr>
          <w:rFonts w:ascii="Calibri" w:hAnsi="Calibri" w:cs="Calibri"/>
        </w:rPr>
        <w:t>λούνα</w:t>
      </w:r>
      <w:proofErr w:type="spellEnd"/>
      <w:r w:rsidRPr="0025520A">
        <w:rPr>
          <w:rFonts w:ascii="Calibri" w:hAnsi="Calibri" w:cs="Calibri"/>
        </w:rPr>
        <w:t xml:space="preserve"> </w:t>
      </w:r>
      <w:proofErr w:type="spellStart"/>
      <w:r w:rsidRPr="0025520A">
        <w:rPr>
          <w:rFonts w:ascii="Calibri" w:hAnsi="Calibri" w:cs="Calibri"/>
        </w:rPr>
        <w:t>παρκ</w:t>
      </w:r>
      <w:proofErr w:type="spellEnd"/>
      <w:r w:rsidRPr="0025520A">
        <w:rPr>
          <w:rFonts w:ascii="Calibri" w:hAnsi="Calibri" w:cs="Calibri"/>
        </w:rPr>
        <w:t xml:space="preserve">, </w:t>
      </w:r>
      <w:proofErr w:type="spellStart"/>
      <w:r w:rsidRPr="0025520A">
        <w:rPr>
          <w:rFonts w:ascii="Calibri" w:hAnsi="Calibri" w:cs="Calibri"/>
        </w:rPr>
        <w:t>τσίρκων</w:t>
      </w:r>
      <w:proofErr w:type="spellEnd"/>
      <w:r w:rsidRPr="0025520A">
        <w:rPr>
          <w:rFonts w:ascii="Calibri" w:hAnsi="Calibri" w:cs="Calibri"/>
        </w:rPr>
        <w:t xml:space="preserve"> και παγοδρομίων και ένταξη στα Κέντρα Εξυπηρέτησης Πολιτών (ΚΕΠ) που λειτουργούν ως Ενιαία Κέντρα Εξυπηρέτησης (Ε.Κ.Ε)». (Β’ 3364)</w:t>
      </w:r>
    </w:p>
    <w:p w14:paraId="466F07E5" w14:textId="77777777" w:rsidR="00803812" w:rsidRPr="0025520A" w:rsidRDefault="00803812" w:rsidP="00803812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  <w:b/>
          <w:bCs/>
        </w:rPr>
        <w:t>γ)</w:t>
      </w:r>
      <w:r w:rsidRPr="0025520A">
        <w:rPr>
          <w:rFonts w:ascii="Calibri" w:hAnsi="Calibri" w:cs="Calibri"/>
        </w:rPr>
        <w:t xml:space="preserve"> Υ.Α. 50116/ 2020, «Κανονισμός ασφάλειας και ελέγχου εξοπλισμού και διατάξεων ψυχαγωγίας», Β’ 2065, </w:t>
      </w:r>
    </w:p>
    <w:p w14:paraId="2C8EB7AE" w14:textId="77777777" w:rsidR="00803812" w:rsidRPr="0025520A" w:rsidRDefault="00803812" w:rsidP="00803812">
      <w:pPr>
        <w:jc w:val="both"/>
        <w:rPr>
          <w:rFonts w:ascii="Calibri" w:hAnsi="Calibri" w:cs="Calibri"/>
        </w:rPr>
      </w:pPr>
    </w:p>
    <w:p w14:paraId="7A295FBB" w14:textId="15B90E2B" w:rsidR="00803812" w:rsidRPr="0025520A" w:rsidRDefault="00803812" w:rsidP="00803812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  <w:b/>
          <w:bCs/>
        </w:rPr>
        <w:t>2.</w:t>
      </w:r>
      <w:r w:rsidRPr="0025520A">
        <w:rPr>
          <w:rFonts w:ascii="Calibri" w:hAnsi="Calibri" w:cs="Calibri"/>
        </w:rPr>
        <w:t xml:space="preserve"> Την </w:t>
      </w:r>
      <w:proofErr w:type="spellStart"/>
      <w:r w:rsidRPr="0025520A">
        <w:rPr>
          <w:rFonts w:ascii="Calibri" w:hAnsi="Calibri" w:cs="Calibri"/>
        </w:rPr>
        <w:t>αριθ</w:t>
      </w:r>
      <w:proofErr w:type="spellEnd"/>
      <w:r w:rsidRPr="0025520A">
        <w:rPr>
          <w:rFonts w:ascii="Calibri" w:hAnsi="Calibri" w:cs="Calibri"/>
        </w:rPr>
        <w:t>……………………………….«Έκθεση Ελέγχου Διατάξεων Κεφαλαίου ΙΘ’ ν. 4442/ 2016, Κ.Υ.Α. 65006/ 2022 &amp; Υ.Α. 50116 / 2020, με την οποία βεβαιώθηκαν στον/στην…………………οι κάτωθι παραβάσεις:</w:t>
      </w:r>
      <w:r w:rsidR="00FB764E">
        <w:rPr>
          <w:rStyle w:val="ab"/>
          <w:rFonts w:ascii="Calibri" w:hAnsi="Calibri"/>
        </w:rPr>
        <w:endnoteReference w:id="1"/>
      </w:r>
      <w:r w:rsidRPr="0025520A">
        <w:rPr>
          <w:rFonts w:ascii="Calibri" w:hAnsi="Calibri" w:cs="Calibri"/>
          <w:vertAlign w:val="superscript"/>
        </w:rPr>
        <w:endnoteReference w:id="2"/>
      </w:r>
    </w:p>
    <w:p w14:paraId="204A7AC0" w14:textId="77777777" w:rsidR="00803812" w:rsidRPr="0025520A" w:rsidRDefault="00803812" w:rsidP="00803812">
      <w:pPr>
        <w:jc w:val="both"/>
        <w:rPr>
          <w:rFonts w:ascii="Calibri" w:hAnsi="Calibri" w:cs="Calibri"/>
          <w:b/>
          <w:bCs/>
        </w:rPr>
      </w:pPr>
      <w:r w:rsidRPr="0025520A">
        <w:rPr>
          <w:rFonts w:ascii="Calibri" w:hAnsi="Calibri" w:cs="Calibri"/>
          <w:b/>
          <w:bCs/>
        </w:rPr>
        <w:t>α)………….</w:t>
      </w:r>
    </w:p>
    <w:p w14:paraId="6453EE4A" w14:textId="77777777" w:rsidR="00803812" w:rsidRPr="0025520A" w:rsidRDefault="00803812" w:rsidP="00803812">
      <w:pPr>
        <w:rPr>
          <w:rFonts w:ascii="Calibri" w:hAnsi="Calibri" w:cs="Calibri"/>
        </w:rPr>
      </w:pPr>
    </w:p>
    <w:p w14:paraId="02E98539" w14:textId="77777777" w:rsidR="00803812" w:rsidRPr="0025520A" w:rsidRDefault="00803812" w:rsidP="00803812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  <w:b/>
          <w:bCs/>
        </w:rPr>
        <w:t>3.</w:t>
      </w:r>
      <w:r w:rsidRPr="0025520A">
        <w:rPr>
          <w:rFonts w:ascii="Calibri" w:hAnsi="Calibri" w:cs="Calibri"/>
        </w:rPr>
        <w:t xml:space="preserve"> Το γεγονός ότι παρήλθε άπρακτο το χρονικό διάστημα των εφτά ημερών προς υποβολή αντιρρήσεων από τον/την ………………………………. (ή) οι αντιρρήσεις του/της …………………… κρίθηκαν αβάσιμες</w:t>
      </w:r>
      <w:r w:rsidRPr="0025520A">
        <w:rPr>
          <w:rFonts w:ascii="Calibri" w:hAnsi="Calibri" w:cs="Calibri"/>
          <w:vertAlign w:val="superscript"/>
        </w:rPr>
        <w:endnoteReference w:id="3"/>
      </w:r>
    </w:p>
    <w:p w14:paraId="53A8843E" w14:textId="77777777" w:rsidR="00803812" w:rsidRPr="0025520A" w:rsidRDefault="00803812" w:rsidP="00803812">
      <w:pPr>
        <w:jc w:val="both"/>
        <w:rPr>
          <w:rFonts w:ascii="Calibri" w:hAnsi="Calibri" w:cs="Calibri"/>
        </w:rPr>
      </w:pPr>
    </w:p>
    <w:p w14:paraId="02E622A2" w14:textId="77777777" w:rsidR="00803812" w:rsidRPr="0025520A" w:rsidRDefault="00803812" w:rsidP="00803812">
      <w:pPr>
        <w:jc w:val="center"/>
        <w:rPr>
          <w:rFonts w:ascii="Calibri" w:hAnsi="Calibri" w:cs="Calibri"/>
          <w:b/>
          <w:bCs/>
        </w:rPr>
      </w:pPr>
      <w:r w:rsidRPr="0025520A">
        <w:rPr>
          <w:rFonts w:ascii="Calibri" w:hAnsi="Calibri" w:cs="Calibri"/>
          <w:b/>
          <w:bCs/>
        </w:rPr>
        <w:t>Α Π Ο Φ Α Σ Ι Ζ Ο Υ Μ Ε</w:t>
      </w:r>
    </w:p>
    <w:p w14:paraId="51CB5EBE" w14:textId="77777777" w:rsidR="00803812" w:rsidRPr="0025520A" w:rsidRDefault="00803812" w:rsidP="00803812">
      <w:pPr>
        <w:rPr>
          <w:rFonts w:ascii="Calibri" w:hAnsi="Calibri" w:cs="Calibri"/>
        </w:rPr>
      </w:pPr>
    </w:p>
    <w:p w14:paraId="01FE7A38" w14:textId="77777777" w:rsidR="00803812" w:rsidRPr="0025520A" w:rsidRDefault="00803812" w:rsidP="00803812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</w:rPr>
        <w:t>Επιβάλλουμε στον/στην ………………………………………..πρόστιμο ……………………….ευρώ, το οποίο προσαυξάνεται κατά …………………………………….δεδομένου ότι …………………………………………(ή) μειώνεται κατά……………….. λόγω της συμμόρφωσης του εντός χρονικού διαστήματος………………………………………</w:t>
      </w:r>
      <w:r w:rsidRPr="0025520A">
        <w:rPr>
          <w:rFonts w:ascii="Calibri" w:hAnsi="Calibri" w:cs="Calibri"/>
          <w:vertAlign w:val="superscript"/>
        </w:rPr>
        <w:endnoteReference w:id="4"/>
      </w:r>
    </w:p>
    <w:p w14:paraId="1AA35CA2" w14:textId="77777777" w:rsidR="00803812" w:rsidRPr="0025520A" w:rsidRDefault="00803812" w:rsidP="00803812">
      <w:pPr>
        <w:jc w:val="both"/>
        <w:rPr>
          <w:rFonts w:ascii="Calibri" w:hAnsi="Calibri" w:cs="Calibri"/>
        </w:rPr>
      </w:pPr>
      <w:r w:rsidRPr="0025520A">
        <w:rPr>
          <w:rFonts w:ascii="Calibri" w:hAnsi="Calibri" w:cs="Calibri"/>
        </w:rPr>
        <w:t>Ορίζουμε στον/στην……………………..χρονικό διάστημα αποκλειστικής προθεσμίας ……………….ημερών προκειμένου να συμμορφωθεί με τις προϋποθέσεις λειτουργίας που τίθενται από την κείμενη νομοθεσία.</w:t>
      </w:r>
      <w:r w:rsidRPr="0025520A">
        <w:rPr>
          <w:rFonts w:ascii="Calibri" w:hAnsi="Calibri" w:cs="Calibri"/>
          <w:vertAlign w:val="superscript"/>
        </w:rPr>
        <w:endnoteReference w:id="5"/>
      </w:r>
    </w:p>
    <w:p w14:paraId="082585BA" w14:textId="77777777" w:rsidR="00803812" w:rsidRPr="0025520A" w:rsidRDefault="00803812" w:rsidP="00803812">
      <w:pPr>
        <w:rPr>
          <w:rFonts w:ascii="Calibri" w:hAnsi="Calibri" w:cs="Calibri"/>
        </w:rPr>
      </w:pPr>
    </w:p>
    <w:p w14:paraId="2287F701" w14:textId="77777777" w:rsidR="00803812" w:rsidRPr="0025520A" w:rsidRDefault="00803812" w:rsidP="00803812">
      <w:pPr>
        <w:rPr>
          <w:rFonts w:ascii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803812" w:rsidRPr="0025520A" w14:paraId="226E1CA3" w14:textId="77777777" w:rsidTr="00F202A4">
        <w:tc>
          <w:tcPr>
            <w:tcW w:w="8296" w:type="dxa"/>
          </w:tcPr>
          <w:p w14:paraId="551BB150" w14:textId="77777777" w:rsidR="00803812" w:rsidRPr="0025520A" w:rsidRDefault="00803812" w:rsidP="00F202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520A">
              <w:rPr>
                <w:rFonts w:ascii="Calibri" w:hAnsi="Calibri" w:cs="Calibri"/>
                <w:b/>
                <w:bCs/>
                <w:sz w:val="20"/>
                <w:szCs w:val="20"/>
              </w:rPr>
              <w:t>Ο ……………………………………………….</w:t>
            </w:r>
            <w:r w:rsidRPr="0025520A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endnoteReference w:id="6"/>
            </w:r>
          </w:p>
        </w:tc>
      </w:tr>
      <w:tr w:rsidR="00803812" w:rsidRPr="0025520A" w14:paraId="221FF47F" w14:textId="77777777" w:rsidTr="00F202A4">
        <w:tc>
          <w:tcPr>
            <w:tcW w:w="8296" w:type="dxa"/>
          </w:tcPr>
          <w:p w14:paraId="754D5322" w14:textId="77777777" w:rsidR="00803812" w:rsidRPr="0025520A" w:rsidRDefault="00803812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27B28DA" w14:textId="77777777" w:rsidR="00803812" w:rsidRPr="0025520A" w:rsidRDefault="00803812" w:rsidP="00F202A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DB0372" w14:textId="77777777" w:rsidR="00803812" w:rsidRPr="0025520A" w:rsidRDefault="00803812" w:rsidP="00F202A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25520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Ονομ</w:t>
            </w:r>
            <w:proofErr w:type="spellEnd"/>
            <w:r w:rsidRPr="0025520A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proofErr w:type="spellStart"/>
            <w:r w:rsidRPr="0025520A">
              <w:rPr>
                <w:rFonts w:ascii="Calibri" w:hAnsi="Calibri" w:cs="Calibri"/>
                <w:b/>
                <w:sz w:val="20"/>
                <w:szCs w:val="20"/>
              </w:rPr>
              <w:t>μο</w:t>
            </w:r>
            <w:proofErr w:type="spellEnd"/>
            <w:r w:rsidRPr="0025520A">
              <w:rPr>
                <w:rFonts w:ascii="Calibri" w:hAnsi="Calibri" w:cs="Calibri"/>
                <w:b/>
                <w:sz w:val="20"/>
                <w:szCs w:val="20"/>
              </w:rPr>
              <w:t xml:space="preserve"> και υπογραφή)</w:t>
            </w:r>
          </w:p>
        </w:tc>
      </w:tr>
    </w:tbl>
    <w:p w14:paraId="076E0D3C" w14:textId="77777777" w:rsidR="00803812" w:rsidRDefault="00803812"/>
    <w:sectPr w:rsidR="00803812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ED8A" w14:textId="77777777" w:rsidR="00B20F2A" w:rsidRDefault="00B20F2A" w:rsidP="00803812">
      <w:r>
        <w:separator/>
      </w:r>
    </w:p>
  </w:endnote>
  <w:endnote w:type="continuationSeparator" w:id="0">
    <w:p w14:paraId="7319C296" w14:textId="77777777" w:rsidR="00B20F2A" w:rsidRDefault="00B20F2A" w:rsidP="00803812">
      <w:r>
        <w:continuationSeparator/>
      </w:r>
    </w:p>
  </w:endnote>
  <w:endnote w:id="1">
    <w:p w14:paraId="77614C7A" w14:textId="5E445F49" w:rsidR="00FB764E" w:rsidRDefault="00FB764E">
      <w:pPr>
        <w:pStyle w:val="ac"/>
      </w:pPr>
      <w:r>
        <w:rPr>
          <w:rStyle w:val="ab"/>
        </w:rPr>
        <w:endnoteRef/>
      </w:r>
      <w:r>
        <w:t xml:space="preserve"> </w:t>
      </w:r>
    </w:p>
  </w:endnote>
  <w:endnote w:id="2">
    <w:p w14:paraId="3EF37BF0" w14:textId="77777777" w:rsidR="00803812" w:rsidRPr="006F7F9D" w:rsidRDefault="00803812" w:rsidP="00803812">
      <w:pPr>
        <w:pStyle w:val="ac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</w:t>
      </w:r>
      <w:r w:rsidRPr="006F7F9D">
        <w:rPr>
          <w:rFonts w:ascii="Calibri" w:hAnsi="Calibri" w:cs="Calibri"/>
          <w:sz w:val="18"/>
          <w:szCs w:val="18"/>
        </w:rPr>
        <w:t>Αναγράφονται αναλυτικά οι βεβαιωθείσες παραβάσεις όπως αποτυπώνονται στην Έκθεση Ελέγχου</w:t>
      </w:r>
    </w:p>
  </w:endnote>
  <w:endnote w:id="3">
    <w:p w14:paraId="1DE66AD3" w14:textId="77777777" w:rsidR="00803812" w:rsidRPr="006F7F9D" w:rsidRDefault="00803812" w:rsidP="0080381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</w:t>
      </w:r>
      <w:r w:rsidRPr="006F7F9D">
        <w:rPr>
          <w:rFonts w:ascii="Calibri" w:hAnsi="Calibri" w:cs="Calibri"/>
          <w:sz w:val="18"/>
          <w:szCs w:val="18"/>
        </w:rPr>
        <w:t>Επιλέγεται κατά περίπτωση αυτό που ανταποκρίνεται στα πραγματικά περιστατικά</w:t>
      </w:r>
    </w:p>
  </w:endnote>
  <w:endnote w:id="4">
    <w:p w14:paraId="2B9CE2D1" w14:textId="77777777" w:rsidR="00803812" w:rsidRPr="006F7F9D" w:rsidRDefault="00803812" w:rsidP="0080381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</w:t>
      </w:r>
      <w:r w:rsidRPr="006F7F9D">
        <w:rPr>
          <w:rFonts w:ascii="Calibri" w:hAnsi="Calibri" w:cs="Calibri"/>
          <w:sz w:val="18"/>
          <w:szCs w:val="18"/>
        </w:rPr>
        <w:t>Επιλέγεται και αναγράφεται αναλυτικά, κατά περίπτωση, το ποσό και η διαδικασία προσδιορισμού του</w:t>
      </w:r>
    </w:p>
  </w:endnote>
  <w:endnote w:id="5">
    <w:p w14:paraId="3CB62E50" w14:textId="77777777" w:rsidR="00803812" w:rsidRPr="006F7F9D" w:rsidRDefault="00803812" w:rsidP="0080381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6F7F9D">
        <w:rPr>
          <w:rStyle w:val="ab"/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</w:t>
      </w:r>
      <w:r w:rsidRPr="006F7F9D">
        <w:rPr>
          <w:rFonts w:ascii="Calibri" w:hAnsi="Calibri" w:cs="Calibri"/>
          <w:sz w:val="18"/>
          <w:szCs w:val="18"/>
        </w:rPr>
        <w:t xml:space="preserve">Αναγράφεται στην περίπτωση που ο παραβάτης δεν έχει συμμορφωθεί έως την ημέρα που υπογράφεται η διοικητική πράξη επιβολής προστίμου. </w:t>
      </w:r>
    </w:p>
  </w:endnote>
  <w:endnote w:id="6">
    <w:p w14:paraId="341B8A5B" w14:textId="77777777" w:rsidR="00803812" w:rsidRDefault="00803812" w:rsidP="00803812">
      <w:pPr>
        <w:pStyle w:val="ac"/>
        <w:jc w:val="both"/>
      </w:pPr>
      <w:r w:rsidRPr="006F7F9D">
        <w:rPr>
          <w:rFonts w:ascii="Calibri" w:hAnsi="Calibri" w:cs="Calibri"/>
          <w:sz w:val="18"/>
          <w:szCs w:val="18"/>
        </w:rPr>
        <w:endnoteRef/>
      </w:r>
      <w:r w:rsidRPr="006F7F9D">
        <w:rPr>
          <w:rFonts w:ascii="Calibri" w:hAnsi="Calibri" w:cs="Calibri"/>
          <w:sz w:val="18"/>
          <w:szCs w:val="18"/>
        </w:rPr>
        <w:t xml:space="preserve"> </w:t>
      </w:r>
      <w:r w:rsidRPr="006F7F9D">
        <w:rPr>
          <w:rFonts w:ascii="Calibri" w:hAnsi="Calibri" w:cs="Calibri"/>
          <w:sz w:val="18"/>
          <w:szCs w:val="18"/>
        </w:rPr>
        <w:t>Αναγράφεται η ιδιότητα του προσώπου που υπογράφει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A1ED1" w14:textId="77777777" w:rsidR="00B20F2A" w:rsidRDefault="00B20F2A" w:rsidP="00803812">
      <w:r>
        <w:separator/>
      </w:r>
    </w:p>
  </w:footnote>
  <w:footnote w:type="continuationSeparator" w:id="0">
    <w:p w14:paraId="61735C03" w14:textId="77777777" w:rsidR="00B20F2A" w:rsidRDefault="00B20F2A" w:rsidP="0080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0A"/>
    <w:rsid w:val="000D1FFD"/>
    <w:rsid w:val="001E3180"/>
    <w:rsid w:val="006E1DA8"/>
    <w:rsid w:val="00803812"/>
    <w:rsid w:val="00A762E0"/>
    <w:rsid w:val="00B20F2A"/>
    <w:rsid w:val="00C2730A"/>
    <w:rsid w:val="00D37B55"/>
    <w:rsid w:val="00E139CD"/>
    <w:rsid w:val="00FB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8556"/>
  <w15:chartTrackingRefBased/>
  <w15:docId w15:val="{7F4307AC-95F2-47A6-9AEC-64510178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12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C27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27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27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27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273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273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273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2730A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7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27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2730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2730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2730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273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273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273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2730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273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C2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273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C273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2730A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C273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2730A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C2730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27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C2730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2730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03812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803812"/>
    <w:rPr>
      <w:rFonts w:cs="Times New Roman"/>
      <w:vertAlign w:val="superscript"/>
    </w:rPr>
  </w:style>
  <w:style w:type="paragraph" w:styleId="ac">
    <w:name w:val="endnote text"/>
    <w:basedOn w:val="a"/>
    <w:link w:val="Char3"/>
    <w:uiPriority w:val="99"/>
    <w:unhideWhenUsed/>
    <w:rsid w:val="00803812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rsid w:val="00803812"/>
    <w:rPr>
      <w:rFonts w:asciiTheme="minorHAnsi" w:hAnsiTheme="minorHAnsi" w:cstheme="minorBidi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74402-41DF-4AED-B04F-D05764E7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4</cp:revision>
  <dcterms:created xsi:type="dcterms:W3CDTF">2025-01-10T07:02:00Z</dcterms:created>
  <dcterms:modified xsi:type="dcterms:W3CDTF">2025-01-10T07:11:00Z</dcterms:modified>
</cp:coreProperties>
</file>