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027BE" w14:textId="77777777" w:rsidR="004C7B93" w:rsidRPr="00AF7D78" w:rsidRDefault="004C7B93" w:rsidP="004C7B93">
      <w:pPr>
        <w:spacing w:after="0" w:line="240" w:lineRule="auto"/>
        <w:ind w:left="720" w:right="1317"/>
        <w:jc w:val="center"/>
        <w:rPr>
          <w:rFonts w:ascii="Times New Roman" w:eastAsia="Times New Roman" w:hAnsi="Times New Roman" w:cs="Times New Roman"/>
          <w:b/>
          <w:sz w:val="24"/>
          <w:szCs w:val="20"/>
          <w:lang w:eastAsia="en-GB"/>
        </w:rPr>
      </w:pPr>
      <w:bookmarkStart w:id="0" w:name="_Hlk130811604"/>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7BC1070F" wp14:editId="3738D152">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7165BC" w14:textId="77777777" w:rsidR="004C7B93" w:rsidRPr="00AF7D78" w:rsidRDefault="004C7B93" w:rsidP="004C7B93">
      <w:pPr>
        <w:spacing w:after="0" w:line="240" w:lineRule="auto"/>
        <w:ind w:left="720" w:right="1317"/>
        <w:jc w:val="center"/>
        <w:rPr>
          <w:rFonts w:ascii="Times New Roman" w:eastAsia="Times New Roman" w:hAnsi="Times New Roman" w:cs="Times New Roman"/>
          <w:b/>
          <w:sz w:val="24"/>
          <w:szCs w:val="20"/>
          <w:lang w:eastAsia="en-GB"/>
        </w:rPr>
      </w:pPr>
    </w:p>
    <w:p w14:paraId="4E58C299" w14:textId="77777777" w:rsidR="004C7B93" w:rsidRPr="00AF7D78" w:rsidRDefault="004C7B93" w:rsidP="004C7B93">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14:paraId="3E2E579A" w14:textId="77777777" w:rsidR="004C7B93" w:rsidRPr="00AF7D78" w:rsidRDefault="004C7B93" w:rsidP="004C7B93">
      <w:pPr>
        <w:spacing w:after="0" w:line="240" w:lineRule="auto"/>
        <w:ind w:left="720" w:right="1317"/>
        <w:jc w:val="center"/>
        <w:rPr>
          <w:rFonts w:ascii="Times New Roman" w:eastAsia="Times New Roman" w:hAnsi="Times New Roman" w:cs="Times New Roman"/>
          <w:b/>
          <w:sz w:val="24"/>
          <w:szCs w:val="20"/>
          <w:lang w:val="en-US" w:eastAsia="en-GB"/>
        </w:rPr>
      </w:pPr>
    </w:p>
    <w:p w14:paraId="12E377A1" w14:textId="77777777" w:rsidR="004C7B93" w:rsidRPr="00AF7D78" w:rsidRDefault="004C7B93" w:rsidP="004C7B93">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14:paraId="3B71164F" w14:textId="77777777" w:rsidR="004C7B93" w:rsidRPr="00AF7D78" w:rsidRDefault="004C7B93" w:rsidP="004C7B93">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4C7B93" w:rsidRPr="00AF7D78" w14:paraId="309C3962" w14:textId="77777777" w:rsidTr="00983EFA">
        <w:trPr>
          <w:trHeight w:val="611"/>
          <w:jc w:val="center"/>
        </w:trPr>
        <w:tc>
          <w:tcPr>
            <w:tcW w:w="4359" w:type="dxa"/>
          </w:tcPr>
          <w:p w14:paraId="7C719EBA" w14:textId="77777777" w:rsidR="004C7B93" w:rsidRPr="00AF7D78" w:rsidRDefault="004C7B93" w:rsidP="00983EFA">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14:paraId="2DE33118" w14:textId="77777777" w:rsidR="004C7B93" w:rsidRPr="00AF7D78" w:rsidRDefault="004C7B93" w:rsidP="00983EFA">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14:paraId="7FDF325E" w14:textId="77777777" w:rsidR="004C7B93" w:rsidRPr="00AF7D78" w:rsidRDefault="004C7B93" w:rsidP="00983EFA">
            <w:pPr>
              <w:rPr>
                <w:rFonts w:ascii="Times New Roman" w:eastAsia="Times New Roman" w:hAnsi="Times New Roman" w:cs="Times New Roman"/>
                <w:sz w:val="24"/>
                <w:szCs w:val="20"/>
                <w:lang w:eastAsia="en-GB"/>
              </w:rPr>
            </w:pPr>
            <w:r w:rsidRPr="00FC6994">
              <w:rPr>
                <w:rFonts w:ascii="Times New Roman" w:eastAsia="Times New Roman" w:hAnsi="Times New Roman" w:cs="Times New Roman"/>
                <w:sz w:val="24"/>
                <w:szCs w:val="20"/>
                <w:lang w:eastAsia="en-GB"/>
              </w:rPr>
              <w:t>INTPA G6</w:t>
            </w:r>
          </w:p>
        </w:tc>
      </w:tr>
      <w:tr w:rsidR="004C7B93" w:rsidRPr="008E2430" w14:paraId="481DEC81" w14:textId="77777777" w:rsidTr="00983EFA">
        <w:trPr>
          <w:trHeight w:val="1977"/>
          <w:jc w:val="center"/>
        </w:trPr>
        <w:tc>
          <w:tcPr>
            <w:tcW w:w="4359" w:type="dxa"/>
            <w:tcBorders>
              <w:bottom w:val="nil"/>
            </w:tcBorders>
          </w:tcPr>
          <w:p w14:paraId="74523A8B" w14:textId="77777777" w:rsidR="004C7B93" w:rsidRPr="00AF7D78" w:rsidRDefault="004C7B93" w:rsidP="00983EFA">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14:paraId="119CCD73" w14:textId="77777777" w:rsidR="004C7B93" w:rsidRPr="00AF7D78" w:rsidRDefault="004C7B93" w:rsidP="00983EFA">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14:paraId="47827E6F" w14:textId="77777777" w:rsidR="004C7B93" w:rsidRPr="00AF7D78" w:rsidRDefault="004C7B93" w:rsidP="00983EFA">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14:paraId="74393100" w14:textId="77777777" w:rsidR="004C7B93" w:rsidRPr="00AF7D78" w:rsidRDefault="004C7B93" w:rsidP="00983EFA">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14:paraId="5119D48B" w14:textId="77777777" w:rsidR="004C7B93" w:rsidRPr="00AF7D78" w:rsidRDefault="004C7B93" w:rsidP="00983EFA">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14:paraId="66FBC8F6" w14:textId="77777777" w:rsidR="004C7B93" w:rsidRPr="00AF7D78" w:rsidRDefault="004C7B93" w:rsidP="00983EFA">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14:paraId="645977DB" w14:textId="77777777" w:rsidR="004C7B93" w:rsidRPr="00AF7D78" w:rsidRDefault="004C7B93" w:rsidP="00983EFA">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14:paraId="5757FB60" w14:textId="01BDE638" w:rsidR="004C7B93" w:rsidRPr="009F03A7" w:rsidRDefault="004C7B93" w:rsidP="00983EFA">
            <w:pPr>
              <w:rPr>
                <w:rFonts w:ascii="Times New Roman" w:hAnsi="Times New Roman" w:cs="Times New Roman"/>
                <w:b/>
                <w:lang w:val="es-ES" w:eastAsia="en-GB"/>
              </w:rPr>
            </w:pPr>
            <w:r>
              <w:rPr>
                <w:rFonts w:ascii="Times New Roman" w:hAnsi="Times New Roman" w:cs="Times New Roman"/>
                <w:b/>
                <w:lang w:val="es-ES" w:eastAsia="en-GB"/>
              </w:rPr>
              <w:t xml:space="preserve">Francesco </w:t>
            </w:r>
            <w:r w:rsidR="00C70923">
              <w:rPr>
                <w:rFonts w:ascii="Times New Roman" w:hAnsi="Times New Roman" w:cs="Times New Roman"/>
                <w:b/>
                <w:lang w:val="es-ES" w:eastAsia="en-GB"/>
              </w:rPr>
              <w:t>LUCIANI</w:t>
            </w:r>
          </w:p>
          <w:p w14:paraId="65538483" w14:textId="77777777" w:rsidR="004C7B93" w:rsidRPr="009F03A7" w:rsidRDefault="00C70923" w:rsidP="00983EFA">
            <w:pPr>
              <w:rPr>
                <w:rFonts w:ascii="Times New Roman" w:hAnsi="Times New Roman" w:cs="Times New Roman"/>
                <w:b/>
                <w:lang w:val="es-ES" w:eastAsia="en-GB"/>
              </w:rPr>
            </w:pPr>
            <w:hyperlink r:id="rId8" w:history="1">
              <w:r w:rsidR="004C7B93" w:rsidRPr="006F02A6">
                <w:rPr>
                  <w:rStyle w:val="Hyperlink"/>
                  <w:rFonts w:ascii="Times New Roman" w:hAnsi="Times New Roman" w:cs="Times New Roman"/>
                  <w:b/>
                  <w:bCs/>
                  <w:lang w:val="es-ES"/>
                </w:rPr>
                <w:t>Francesco.Luciani</w:t>
              </w:r>
              <w:r w:rsidR="004C7B93" w:rsidRPr="007E4CE6">
                <w:rPr>
                  <w:rStyle w:val="Hyperlink"/>
                  <w:rFonts w:ascii="Times New Roman" w:hAnsi="Times New Roman" w:cs="Times New Roman"/>
                  <w:b/>
                  <w:lang w:val="es-ES" w:eastAsia="en-GB"/>
                </w:rPr>
                <w:t>@ec.europa.eu</w:t>
              </w:r>
            </w:hyperlink>
            <w:r w:rsidR="004C7B93" w:rsidRPr="009F03A7">
              <w:rPr>
                <w:rFonts w:ascii="Times New Roman" w:hAnsi="Times New Roman" w:cs="Times New Roman"/>
                <w:b/>
                <w:lang w:val="es-ES" w:eastAsia="en-GB"/>
              </w:rPr>
              <w:t xml:space="preserve"> </w:t>
            </w:r>
          </w:p>
          <w:p w14:paraId="500F9258" w14:textId="77777777" w:rsidR="004C7B93" w:rsidRPr="00104A27" w:rsidRDefault="004C7B93" w:rsidP="00983EFA">
            <w:pPr>
              <w:rPr>
                <w:rFonts w:ascii="Times New Roman" w:eastAsia="Times New Roman" w:hAnsi="Times New Roman" w:cs="Times New Roman"/>
                <w:b/>
                <w:lang w:val="en-IE" w:eastAsia="en-GB"/>
              </w:rPr>
            </w:pPr>
            <w:r w:rsidRPr="00104A27">
              <w:rPr>
                <w:rFonts w:ascii="Times New Roman" w:hAnsi="Times New Roman" w:cs="Times New Roman"/>
                <w:b/>
                <w:lang w:val="en-IE" w:eastAsia="en-GB"/>
              </w:rPr>
              <w:t>+32 229-54941</w:t>
            </w:r>
            <w:bookmarkStart w:id="1" w:name="_GoBack"/>
            <w:bookmarkEnd w:id="1"/>
          </w:p>
          <w:p w14:paraId="006E245F" w14:textId="77777777" w:rsidR="004C7B93" w:rsidRPr="009F03A7" w:rsidRDefault="004C7B93" w:rsidP="00983EFA">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14:paraId="1C76014B" w14:textId="77777777" w:rsidR="004C7B93" w:rsidRPr="00AF7D78" w:rsidRDefault="004C7B93" w:rsidP="00983EFA">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FC6994">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23</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vertAlign w:val="superscript"/>
                <w:lang w:eastAsia="en-GB"/>
              </w:rPr>
              <w:footnoteReference w:id="1"/>
            </w:r>
          </w:p>
          <w:p w14:paraId="761C573C" w14:textId="77777777" w:rsidR="004C7B93" w:rsidRPr="00AF7D78" w:rsidRDefault="004C7B93" w:rsidP="00983EFA">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AF7D78">
              <w:rPr>
                <w:rFonts w:ascii="Times New Roman" w:eastAsia="Times New Roman" w:hAnsi="Times New Roman" w:cs="Times New Roman"/>
                <w:b/>
                <w:lang w:val="en-US" w:eastAsia="en-GB"/>
              </w:rPr>
              <w:t xml:space="preserve"> year(s</w:t>
            </w:r>
            <w:r w:rsidRPr="00AF7D78">
              <w:rPr>
                <w:rFonts w:ascii="Times New Roman" w:eastAsia="Times New Roman" w:hAnsi="Times New Roman" w:cs="Times New Roman"/>
                <w:b/>
                <w:vertAlign w:val="superscript"/>
                <w:lang w:val="en-US" w:eastAsia="en-GB"/>
              </w:rPr>
              <w:t>)1</w:t>
            </w:r>
          </w:p>
          <w:p w14:paraId="384B9EF5" w14:textId="77777777" w:rsidR="004C7B93" w:rsidRPr="00AF7D78" w:rsidRDefault="004C7B93" w:rsidP="00983EFA">
            <w:pPr>
              <w:rPr>
                <w:rFonts w:ascii="Times New Roman" w:eastAsia="Times New Roman" w:hAnsi="Times New Roman" w:cs="Times New Roman"/>
                <w:sz w:val="24"/>
                <w:szCs w:val="20"/>
                <w:lang w:val="en-US" w:eastAsia="en-GB"/>
              </w:rPr>
            </w:pPr>
            <w:r w:rsidRPr="00FC6994">
              <w:rPr>
                <w:rFonts w:ascii="Times New Roman" w:eastAsia="MS Minngs" w:hAnsi="Times New Roman" w:cs="Times New Roman"/>
                <w:b/>
                <w:lang w:val="en-IE" w:eastAsia="en-GB"/>
              </w:rPr>
              <w:t>X</w:t>
            </w:r>
            <w:r w:rsidRPr="00FC6994">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MS Minngs" w:hAnsi="Times New Roman" w:cs="Times New Roman"/>
                <w:b/>
                <w:bCs/>
                <w:lang w:val="en-US" w:eastAsia="en-GB"/>
              </w:rPr>
              <w:t>Other</w:t>
            </w:r>
            <w:r w:rsidRPr="00AF7D78">
              <w:rPr>
                <w:rFonts w:ascii="Times New Roman" w:eastAsia="Times New Roman" w:hAnsi="Times New Roman" w:cs="Times New Roman"/>
                <w:b/>
                <w:lang w:val="en-US" w:eastAsia="en-GB"/>
              </w:rPr>
              <w:t>: ……………..</w:t>
            </w:r>
          </w:p>
        </w:tc>
      </w:tr>
      <w:tr w:rsidR="004C7B93" w:rsidRPr="00C70923" w14:paraId="748091D6" w14:textId="77777777" w:rsidTr="00983EFA">
        <w:trPr>
          <w:trHeight w:val="545"/>
          <w:jc w:val="center"/>
        </w:trPr>
        <w:tc>
          <w:tcPr>
            <w:tcW w:w="4359" w:type="dxa"/>
            <w:tcBorders>
              <w:top w:val="nil"/>
              <w:left w:val="single" w:sz="4" w:space="0" w:color="auto"/>
              <w:bottom w:val="single" w:sz="4" w:space="0" w:color="auto"/>
              <w:right w:val="single" w:sz="4" w:space="0" w:color="auto"/>
            </w:tcBorders>
          </w:tcPr>
          <w:p w14:paraId="3F06DFFD" w14:textId="77777777" w:rsidR="004C7B93" w:rsidRPr="00AF7D78" w:rsidRDefault="004C7B93" w:rsidP="00983EFA">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14:paraId="05CBBF8F" w14:textId="77777777" w:rsidR="004C7B93" w:rsidRPr="00AF7D78" w:rsidRDefault="004C7B93" w:rsidP="00983EFA">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FC6994">
              <w:rPr>
                <w:rFonts w:ascii="Times New Roman" w:eastAsia="MS Minngs" w:hAnsi="Times New Roman" w:cs="Times New Roman"/>
                <w:b/>
                <w:lang w:val="en-IE" w:eastAsia="en-GB"/>
              </w:rPr>
              <w:t>X</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4C7B93" w:rsidRPr="00C70923" w14:paraId="7F6547A0" w14:textId="77777777" w:rsidTr="00983EFA">
        <w:trPr>
          <w:trHeight w:val="2112"/>
          <w:jc w:val="center"/>
        </w:trPr>
        <w:tc>
          <w:tcPr>
            <w:tcW w:w="9956" w:type="dxa"/>
            <w:gridSpan w:val="2"/>
            <w:tcBorders>
              <w:top w:val="nil"/>
              <w:left w:val="single" w:sz="4" w:space="0" w:color="auto"/>
              <w:bottom w:val="single" w:sz="4" w:space="0" w:color="auto"/>
            </w:tcBorders>
            <w:vAlign w:val="center"/>
          </w:tcPr>
          <w:p w14:paraId="3A1009F6" w14:textId="65F05749" w:rsidR="004C7B93" w:rsidRPr="00AF7D78" w:rsidRDefault="004C7B93" w:rsidP="00983EFA">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r>
              <w:rPr>
                <w:rFonts w:ascii="Times New Roman" w:eastAsia="Times New Roman" w:hAnsi="Times New Roman" w:cs="Times New Roman"/>
                <w:b/>
                <w:lang w:val="en-US" w:eastAsia="en-GB"/>
              </w:rPr>
              <w:t>:</w:t>
            </w:r>
          </w:p>
          <w:p w14:paraId="145AEDE6" w14:textId="77777777" w:rsidR="004C7B93" w:rsidRPr="00AF7D78" w:rsidRDefault="004C7B93" w:rsidP="00983EFA">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14:paraId="6B79B25E" w14:textId="77777777" w:rsidR="004C7B93" w:rsidRPr="00AF7D78" w:rsidRDefault="004C7B93" w:rsidP="004C7B93">
      <w:pPr>
        <w:spacing w:after="0" w:line="240" w:lineRule="auto"/>
        <w:rPr>
          <w:rFonts w:ascii="Times New Roman" w:eastAsia="Times New Roman" w:hAnsi="Times New Roman" w:cs="Times New Roman"/>
          <w:sz w:val="24"/>
          <w:szCs w:val="20"/>
          <w:lang w:val="en-US" w:eastAsia="en-GB"/>
        </w:rPr>
      </w:pPr>
    </w:p>
    <w:p w14:paraId="36BCBA0F" w14:textId="77777777" w:rsidR="004C7B93" w:rsidRPr="001B4276" w:rsidRDefault="004C7B93" w:rsidP="004C7B93">
      <w:pPr>
        <w:tabs>
          <w:tab w:val="left" w:pos="426"/>
        </w:tabs>
        <w:spacing w:after="0" w:line="240" w:lineRule="auto"/>
        <w:rPr>
          <w:rFonts w:ascii="Times New Roman" w:eastAsia="Times New Roman" w:hAnsi="Times New Roman" w:cs="Times New Roman"/>
          <w:b/>
          <w:sz w:val="24"/>
          <w:szCs w:val="20"/>
          <w:u w:val="single"/>
          <w:lang w:val="en-GB" w:eastAsia="en-GB"/>
        </w:rPr>
      </w:pPr>
      <w:r w:rsidRPr="001B4276">
        <w:rPr>
          <w:rFonts w:ascii="Times New Roman" w:eastAsia="Times New Roman" w:hAnsi="Times New Roman" w:cs="Times New Roman"/>
          <w:b/>
          <w:sz w:val="24"/>
          <w:szCs w:val="20"/>
          <w:lang w:val="en-GB" w:eastAsia="en-GB"/>
        </w:rPr>
        <w:t>1.</w:t>
      </w:r>
      <w:r w:rsidRPr="001B4276">
        <w:rPr>
          <w:rFonts w:ascii="Times New Roman" w:eastAsia="Times New Roman" w:hAnsi="Times New Roman" w:cs="Times New Roman"/>
          <w:b/>
          <w:sz w:val="24"/>
          <w:szCs w:val="20"/>
          <w:lang w:val="en-GB" w:eastAsia="en-GB"/>
        </w:rPr>
        <w:tab/>
      </w:r>
      <w:r w:rsidRPr="001B4276">
        <w:rPr>
          <w:rFonts w:ascii="Times New Roman" w:eastAsia="Times New Roman" w:hAnsi="Times New Roman" w:cs="Times New Roman"/>
          <w:b/>
          <w:sz w:val="24"/>
          <w:szCs w:val="20"/>
          <w:u w:val="single"/>
          <w:lang w:val="en-GB" w:eastAsia="en-GB"/>
        </w:rPr>
        <w:t>Nature of the tasks</w:t>
      </w:r>
    </w:p>
    <w:p w14:paraId="013A994F" w14:textId="77777777" w:rsidR="004C7B93" w:rsidRPr="001B4276" w:rsidRDefault="004C7B93" w:rsidP="004C7B93">
      <w:pPr>
        <w:spacing w:after="0" w:line="240" w:lineRule="auto"/>
        <w:rPr>
          <w:rFonts w:ascii="Times New Roman" w:eastAsia="Times New Roman" w:hAnsi="Times New Roman" w:cs="Times New Roman"/>
          <w:sz w:val="24"/>
          <w:szCs w:val="20"/>
          <w:lang w:val="en-GB" w:eastAsia="en-GB"/>
        </w:rPr>
      </w:pPr>
    </w:p>
    <w:p w14:paraId="79886827" w14:textId="77777777" w:rsidR="00023853" w:rsidRPr="006F02A6" w:rsidRDefault="004C7B93" w:rsidP="00023853">
      <w:pPr>
        <w:spacing w:after="120" w:line="240" w:lineRule="auto"/>
        <w:ind w:left="426" w:right="176"/>
        <w:jc w:val="both"/>
        <w:rPr>
          <w:rFonts w:ascii="Times New Roman" w:eastAsia="Times New Roman" w:hAnsi="Times New Roman" w:cs="Times New Roman"/>
          <w:lang w:val="en-US" w:eastAsia="en-GB"/>
        </w:rPr>
      </w:pPr>
      <w:r w:rsidRPr="006F02A6">
        <w:rPr>
          <w:rFonts w:ascii="Times New Roman" w:eastAsia="Times New Roman" w:hAnsi="Times New Roman" w:cs="Times New Roman"/>
          <w:lang w:val="en-US" w:eastAsia="en-GB"/>
        </w:rPr>
        <w:t xml:space="preserve">The European Commission’s Directorate-General International Partnerships (DG INTPA) is responsible for the elaboration of EU development and international cooperation policies and strategies as well as the implementation </w:t>
      </w:r>
      <w:r w:rsidR="00023853" w:rsidRPr="006F02A6">
        <w:rPr>
          <w:rFonts w:ascii="Times New Roman" w:eastAsia="Times New Roman" w:hAnsi="Times New Roman" w:cs="Times New Roman"/>
          <w:lang w:val="en-US" w:eastAsia="en-GB"/>
        </w:rPr>
        <w:t xml:space="preserve">Pacific as well as in the Americas. </w:t>
      </w:r>
    </w:p>
    <w:p w14:paraId="40182698" w14:textId="0110A9E4" w:rsidR="00023853" w:rsidRPr="006F02A6" w:rsidRDefault="00023853" w:rsidP="00023853">
      <w:pPr>
        <w:spacing w:after="120" w:line="240" w:lineRule="auto"/>
        <w:ind w:left="426" w:right="176"/>
        <w:jc w:val="both"/>
        <w:rPr>
          <w:rFonts w:ascii="Times New Roman" w:eastAsia="Times New Roman" w:hAnsi="Times New Roman" w:cs="Times New Roman"/>
          <w:lang w:val="en-US" w:eastAsia="en-GB"/>
        </w:rPr>
      </w:pPr>
      <w:r w:rsidRPr="006F02A6">
        <w:rPr>
          <w:rFonts w:ascii="Times New Roman" w:eastAsia="Times New Roman" w:hAnsi="Times New Roman" w:cs="Times New Roman"/>
          <w:lang w:val="en-US" w:eastAsia="en-GB"/>
        </w:rPr>
        <w:t xml:space="preserve">Within the thematic directorate </w:t>
      </w:r>
      <w:r w:rsidR="004C7B93" w:rsidRPr="006F02A6">
        <w:rPr>
          <w:rFonts w:ascii="Times New Roman" w:eastAsia="Times New Roman" w:hAnsi="Times New Roman" w:cs="Times New Roman"/>
          <w:lang w:val="en-US" w:eastAsia="en-GB"/>
        </w:rPr>
        <w:t xml:space="preserve">of relevant EU external action funding instruments in partner countries in Sub-Saharan Africa, Asia </w:t>
      </w:r>
      <w:r w:rsidR="004C7B93">
        <w:rPr>
          <w:rFonts w:ascii="Times New Roman" w:eastAsia="Times New Roman" w:hAnsi="Times New Roman" w:cs="Times New Roman"/>
          <w:lang w:val="en-US" w:eastAsia="en-GB"/>
        </w:rPr>
        <w:t xml:space="preserve">- </w:t>
      </w:r>
    </w:p>
    <w:p w14:paraId="40973ED9" w14:textId="6A2FDC49" w:rsidR="004C7B93" w:rsidRPr="006F02A6" w:rsidRDefault="004C7B93" w:rsidP="008E2430">
      <w:pPr>
        <w:spacing w:after="120" w:line="240" w:lineRule="auto"/>
        <w:ind w:left="426" w:right="176"/>
        <w:jc w:val="both"/>
        <w:rPr>
          <w:rFonts w:ascii="Times New Roman" w:eastAsia="Times New Roman" w:hAnsi="Times New Roman" w:cs="Times New Roman"/>
          <w:lang w:val="en-US" w:eastAsia="en-GB"/>
        </w:rPr>
      </w:pPr>
      <w:r w:rsidRPr="006F02A6">
        <w:rPr>
          <w:rFonts w:ascii="Times New Roman" w:eastAsia="Times New Roman" w:hAnsi="Times New Roman" w:cs="Times New Roman"/>
          <w:lang w:val="en-US" w:eastAsia="en-GB"/>
        </w:rPr>
        <w:t xml:space="preserve">INTPA.G: ‘Human Development, Migration, Governance and Peace’, unit INTPA.G6 'Migration and Forced displacement', is in charge of migration, mobility and forced displacement. Similar to other thematic units, the mandate of the unit </w:t>
      </w:r>
      <w:proofErr w:type="gramStart"/>
      <w:r w:rsidRPr="006F02A6">
        <w:rPr>
          <w:rFonts w:ascii="Times New Roman" w:eastAsia="Times New Roman" w:hAnsi="Times New Roman" w:cs="Times New Roman"/>
          <w:lang w:val="en-US" w:eastAsia="en-GB"/>
        </w:rPr>
        <w:t>is based</w:t>
      </w:r>
      <w:proofErr w:type="gramEnd"/>
      <w:r w:rsidRPr="006F02A6">
        <w:rPr>
          <w:rFonts w:ascii="Times New Roman" w:eastAsia="Times New Roman" w:hAnsi="Times New Roman" w:cs="Times New Roman"/>
          <w:lang w:val="en-US" w:eastAsia="en-GB"/>
        </w:rPr>
        <w:t xml:space="preserve"> on three main areas:</w:t>
      </w:r>
    </w:p>
    <w:p w14:paraId="0552CFD8" w14:textId="40702F70" w:rsidR="004C7B93" w:rsidRPr="008E2430" w:rsidRDefault="004C7B93" w:rsidP="008E2430">
      <w:pPr>
        <w:pStyle w:val="ListParagraph"/>
        <w:numPr>
          <w:ilvl w:val="0"/>
          <w:numId w:val="4"/>
        </w:numPr>
        <w:spacing w:after="60" w:line="240" w:lineRule="auto"/>
        <w:ind w:right="176"/>
        <w:jc w:val="both"/>
        <w:rPr>
          <w:rFonts w:ascii="Times New Roman" w:eastAsia="Times New Roman" w:hAnsi="Times New Roman" w:cs="Times New Roman"/>
          <w:lang w:val="en-US" w:eastAsia="en-GB"/>
        </w:rPr>
      </w:pPr>
      <w:r w:rsidRPr="008E2430">
        <w:rPr>
          <w:rFonts w:ascii="Times New Roman" w:eastAsia="Times New Roman" w:hAnsi="Times New Roman" w:cs="Times New Roman"/>
          <w:lang w:val="en-US" w:eastAsia="en-GB"/>
        </w:rPr>
        <w:t xml:space="preserve">The formulation of EU policies on the development-migration nexus, and active participation in political dialogue with internal as well as external stakeholders on these issues. An important aspect of this work concerns coordination and cooperation with EU Member States on one side, and Partner countries on the other. </w:t>
      </w:r>
    </w:p>
    <w:p w14:paraId="54FC501C" w14:textId="2F26B88F" w:rsidR="004C7B93" w:rsidRPr="008E2430" w:rsidRDefault="004C7B93" w:rsidP="008E2430">
      <w:pPr>
        <w:pStyle w:val="ListParagraph"/>
        <w:numPr>
          <w:ilvl w:val="0"/>
          <w:numId w:val="4"/>
        </w:numPr>
        <w:spacing w:after="60" w:line="240" w:lineRule="auto"/>
        <w:ind w:right="176"/>
        <w:jc w:val="both"/>
        <w:rPr>
          <w:rFonts w:ascii="Times New Roman" w:eastAsia="Times New Roman" w:hAnsi="Times New Roman" w:cs="Times New Roman"/>
          <w:lang w:val="en-US" w:eastAsia="en-GB"/>
        </w:rPr>
      </w:pPr>
      <w:r w:rsidRPr="008E2430">
        <w:rPr>
          <w:rFonts w:ascii="Times New Roman" w:eastAsia="Times New Roman" w:hAnsi="Times New Roman" w:cs="Times New Roman"/>
          <w:lang w:val="en-US" w:eastAsia="en-GB"/>
        </w:rPr>
        <w:t xml:space="preserve">Providing thematic guidance for colleagues in both INTPA and in EU delegations on how to address migration challenges and opportunities through international cooperation. Activities include drafting of orientation and guidance material, </w:t>
      </w:r>
      <w:proofErr w:type="spellStart"/>
      <w:r w:rsidRPr="008E2430">
        <w:rPr>
          <w:rFonts w:ascii="Times New Roman" w:eastAsia="Times New Roman" w:hAnsi="Times New Roman" w:cs="Times New Roman"/>
          <w:lang w:val="en-US" w:eastAsia="en-GB"/>
        </w:rPr>
        <w:t>organising</w:t>
      </w:r>
      <w:proofErr w:type="spellEnd"/>
      <w:r w:rsidRPr="008E2430">
        <w:rPr>
          <w:rFonts w:ascii="Times New Roman" w:eastAsia="Times New Roman" w:hAnsi="Times New Roman" w:cs="Times New Roman"/>
          <w:lang w:val="en-US" w:eastAsia="en-GB"/>
        </w:rPr>
        <w:t xml:space="preserve"> training sessions, providing tailor-made support on demand, </w:t>
      </w:r>
      <w:r w:rsidRPr="008E2430">
        <w:rPr>
          <w:rFonts w:ascii="Times New Roman" w:eastAsia="Times New Roman" w:hAnsi="Times New Roman" w:cs="Times New Roman"/>
          <w:lang w:val="en-US" w:eastAsia="en-GB"/>
        </w:rPr>
        <w:lastRenderedPageBreak/>
        <w:t>in coordination with geographical units, as well as contributing to quality processes for programmes and projects managed by geographical directorates of DG INTPA.</w:t>
      </w:r>
    </w:p>
    <w:p w14:paraId="6E9A1650" w14:textId="77777777" w:rsidR="004C7B93" w:rsidRPr="006F02A6" w:rsidRDefault="004C7B93" w:rsidP="008E2430">
      <w:pPr>
        <w:pStyle w:val="ListParagraph"/>
        <w:numPr>
          <w:ilvl w:val="0"/>
          <w:numId w:val="4"/>
        </w:numPr>
        <w:spacing w:after="60" w:line="240" w:lineRule="auto"/>
        <w:ind w:right="176"/>
        <w:jc w:val="both"/>
        <w:rPr>
          <w:rFonts w:ascii="Times New Roman" w:eastAsia="Times New Roman" w:hAnsi="Times New Roman" w:cs="Times New Roman"/>
          <w:lang w:val="en-US" w:eastAsia="en-GB"/>
        </w:rPr>
      </w:pPr>
      <w:r w:rsidRPr="006F02A6">
        <w:rPr>
          <w:rFonts w:ascii="Times New Roman" w:eastAsia="Times New Roman" w:hAnsi="Times New Roman" w:cs="Times New Roman"/>
          <w:lang w:val="en-US" w:eastAsia="en-GB"/>
        </w:rPr>
        <w:t>- Operational and financial management of the Migration component of the thematic programme NDICI-Global Challenges.</w:t>
      </w:r>
    </w:p>
    <w:p w14:paraId="2856FA98" w14:textId="50517EFC" w:rsidR="004C7B93" w:rsidRDefault="004C7B93" w:rsidP="008E2430">
      <w:pPr>
        <w:spacing w:after="120" w:line="240" w:lineRule="auto"/>
        <w:ind w:left="426" w:right="176"/>
        <w:jc w:val="both"/>
        <w:rPr>
          <w:rFonts w:ascii="Times New Roman" w:eastAsia="Times New Roman" w:hAnsi="Times New Roman" w:cs="Times New Roman"/>
          <w:lang w:val="en-US" w:eastAsia="en-GB"/>
        </w:rPr>
      </w:pPr>
      <w:r w:rsidRPr="006F02A6">
        <w:rPr>
          <w:rFonts w:ascii="Times New Roman" w:eastAsia="Times New Roman" w:hAnsi="Times New Roman" w:cs="Times New Roman"/>
          <w:lang w:val="en-US" w:eastAsia="en-GB"/>
        </w:rPr>
        <w:t xml:space="preserve">The unit is organised into two sections; i) Migration and mobility and ii) Asylum and Forced displacement. The current vacancy concerns the migration section, which is composed of a team of 7 dedicated colleagues, responsible for policy development, thematic guidance and support and the elaboration and implementation of programmes and projects on all aspects of migration governance and management. </w:t>
      </w:r>
    </w:p>
    <w:p w14:paraId="2BD852B1" w14:textId="77777777" w:rsidR="004C7B93" w:rsidRPr="006F02A6" w:rsidRDefault="004C7B93" w:rsidP="008E2430">
      <w:pPr>
        <w:spacing w:after="120" w:line="240" w:lineRule="auto"/>
        <w:ind w:left="426" w:right="176"/>
        <w:jc w:val="both"/>
        <w:rPr>
          <w:rFonts w:ascii="Times New Roman" w:eastAsia="Times New Roman" w:hAnsi="Times New Roman" w:cs="Times New Roman"/>
          <w:lang w:val="en-US" w:eastAsia="en-GB"/>
        </w:rPr>
      </w:pPr>
      <w:r w:rsidRPr="006F02A6">
        <w:rPr>
          <w:rFonts w:ascii="Times New Roman" w:eastAsia="Times New Roman" w:hAnsi="Times New Roman" w:cs="Times New Roman"/>
          <w:lang w:val="en-US" w:eastAsia="en-GB"/>
        </w:rPr>
        <w:t xml:space="preserve">Under the supervision of an EU official, the selected candidate </w:t>
      </w:r>
      <w:proofErr w:type="gramStart"/>
      <w:r w:rsidRPr="006F02A6">
        <w:rPr>
          <w:rFonts w:ascii="Times New Roman" w:eastAsia="Times New Roman" w:hAnsi="Times New Roman" w:cs="Times New Roman"/>
          <w:lang w:val="en-US" w:eastAsia="en-GB"/>
        </w:rPr>
        <w:t>is expected</w:t>
      </w:r>
      <w:proofErr w:type="gramEnd"/>
      <w:r w:rsidRPr="006F02A6">
        <w:rPr>
          <w:rFonts w:ascii="Times New Roman" w:eastAsia="Times New Roman" w:hAnsi="Times New Roman" w:cs="Times New Roman"/>
          <w:lang w:val="en-US" w:eastAsia="en-GB"/>
        </w:rPr>
        <w:t xml:space="preserve"> to contribute to the mission statement of DG INTPA’s unit in charge of migration and forced displacement, by providing expertise, analytical and strategic guidance and support in the overall thematic area of migration management. </w:t>
      </w:r>
    </w:p>
    <w:p w14:paraId="41BB3BBE" w14:textId="77777777" w:rsidR="004C7B93" w:rsidRDefault="004C7B93" w:rsidP="008E2430">
      <w:pPr>
        <w:spacing w:after="120" w:line="240" w:lineRule="auto"/>
        <w:ind w:left="426" w:right="176"/>
        <w:jc w:val="both"/>
        <w:rPr>
          <w:rFonts w:ascii="Times New Roman" w:eastAsia="Times New Roman" w:hAnsi="Times New Roman" w:cs="Times New Roman"/>
          <w:lang w:val="en-US" w:eastAsia="en-GB"/>
        </w:rPr>
      </w:pPr>
      <w:r w:rsidRPr="006F02A6">
        <w:rPr>
          <w:rFonts w:ascii="Times New Roman" w:eastAsia="Times New Roman" w:hAnsi="Times New Roman" w:cs="Times New Roman"/>
          <w:lang w:val="en-US" w:eastAsia="en-GB"/>
        </w:rPr>
        <w:t xml:space="preserve">This includes aspects of policy development as well as programmatic and operational implementation. The job holder shall, under the supervision of the head of sector, deputy head and head of unit, contribute to policy and strategy formulation and coordination; provide thematic and sectoral support and guidance to other INTPA units and EU delegations, including on the design and operational management of migration related projects. </w:t>
      </w:r>
    </w:p>
    <w:p w14:paraId="24E90FFE" w14:textId="46EFCB01" w:rsidR="004C7B93" w:rsidRPr="006F02A6" w:rsidRDefault="004C7B93" w:rsidP="008E2430">
      <w:pPr>
        <w:spacing w:after="120" w:line="240" w:lineRule="auto"/>
        <w:ind w:left="426" w:right="176"/>
        <w:jc w:val="both"/>
        <w:rPr>
          <w:rFonts w:ascii="Times New Roman" w:eastAsia="Times New Roman" w:hAnsi="Times New Roman" w:cs="Times New Roman"/>
          <w:lang w:val="en-US" w:eastAsia="en-GB"/>
        </w:rPr>
      </w:pPr>
      <w:r w:rsidRPr="006F02A6">
        <w:rPr>
          <w:rFonts w:ascii="Times New Roman" w:eastAsia="Times New Roman" w:hAnsi="Times New Roman" w:cs="Times New Roman"/>
          <w:lang w:val="en-US" w:eastAsia="en-GB"/>
        </w:rPr>
        <w:t>The job holder is expected to contribute to the following thematic areas more in particular:</w:t>
      </w:r>
    </w:p>
    <w:p w14:paraId="1C1745E3" w14:textId="77777777" w:rsidR="004C7B93" w:rsidRPr="006F02A6" w:rsidRDefault="004C7B93" w:rsidP="008E2430">
      <w:pPr>
        <w:spacing w:after="120" w:line="240" w:lineRule="auto"/>
        <w:ind w:left="426" w:right="176"/>
        <w:jc w:val="both"/>
        <w:rPr>
          <w:rFonts w:ascii="Times New Roman" w:eastAsia="Times New Roman" w:hAnsi="Times New Roman" w:cs="Times New Roman"/>
          <w:lang w:val="en-US" w:eastAsia="en-GB"/>
        </w:rPr>
      </w:pPr>
      <w:r w:rsidRPr="006F02A6">
        <w:rPr>
          <w:rFonts w:ascii="Times New Roman" w:eastAsia="Times New Roman" w:hAnsi="Times New Roman" w:cs="Times New Roman"/>
          <w:lang w:val="en-US" w:eastAsia="en-GB"/>
        </w:rPr>
        <w:t xml:space="preserve">i) </w:t>
      </w:r>
      <w:proofErr w:type="gramStart"/>
      <w:r w:rsidRPr="006F02A6">
        <w:rPr>
          <w:rFonts w:ascii="Times New Roman" w:eastAsia="Times New Roman" w:hAnsi="Times New Roman" w:cs="Times New Roman"/>
          <w:lang w:val="en-US" w:eastAsia="en-GB"/>
        </w:rPr>
        <w:t>the</w:t>
      </w:r>
      <w:proofErr w:type="gramEnd"/>
      <w:r w:rsidRPr="006F02A6">
        <w:rPr>
          <w:rFonts w:ascii="Times New Roman" w:eastAsia="Times New Roman" w:hAnsi="Times New Roman" w:cs="Times New Roman"/>
          <w:lang w:val="en-US" w:eastAsia="en-GB"/>
        </w:rPr>
        <w:t xml:space="preserve"> migration-security nexus, including topics such as integrated border management, smuggling of migrants etc.;</w:t>
      </w:r>
    </w:p>
    <w:p w14:paraId="43E0DB4C" w14:textId="77777777" w:rsidR="004C7B93" w:rsidRPr="006F02A6" w:rsidRDefault="004C7B93" w:rsidP="004C7B93">
      <w:pPr>
        <w:numPr>
          <w:ilvl w:val="12"/>
          <w:numId w:val="0"/>
        </w:numPr>
        <w:spacing w:after="0" w:line="240" w:lineRule="auto"/>
        <w:ind w:left="425" w:right="176"/>
        <w:jc w:val="both"/>
        <w:rPr>
          <w:rFonts w:ascii="Times New Roman" w:eastAsia="Times New Roman" w:hAnsi="Times New Roman" w:cs="Times New Roman"/>
          <w:lang w:val="en-US" w:eastAsia="en-GB"/>
        </w:rPr>
      </w:pPr>
      <w:r w:rsidRPr="006F02A6">
        <w:rPr>
          <w:rFonts w:ascii="Times New Roman" w:eastAsia="Times New Roman" w:hAnsi="Times New Roman" w:cs="Times New Roman"/>
          <w:lang w:val="en-US" w:eastAsia="en-GB"/>
        </w:rPr>
        <w:t xml:space="preserve">ii) </w:t>
      </w:r>
      <w:proofErr w:type="gramStart"/>
      <w:r w:rsidRPr="006F02A6">
        <w:rPr>
          <w:rFonts w:ascii="Times New Roman" w:eastAsia="Times New Roman" w:hAnsi="Times New Roman" w:cs="Times New Roman"/>
          <w:lang w:val="en-US" w:eastAsia="en-GB"/>
        </w:rPr>
        <w:t>readmission</w:t>
      </w:r>
      <w:proofErr w:type="gramEnd"/>
      <w:r w:rsidRPr="006F02A6">
        <w:rPr>
          <w:rFonts w:ascii="Times New Roman" w:eastAsia="Times New Roman" w:hAnsi="Times New Roman" w:cs="Times New Roman"/>
          <w:lang w:val="en-US" w:eastAsia="en-GB"/>
        </w:rPr>
        <w:t xml:space="preserve">, return and sustainable reintegration; </w:t>
      </w:r>
    </w:p>
    <w:p w14:paraId="2449D78A" w14:textId="77777777" w:rsidR="004C7B93" w:rsidRPr="006F02A6" w:rsidRDefault="004C7B93" w:rsidP="004C7B93">
      <w:pPr>
        <w:numPr>
          <w:ilvl w:val="12"/>
          <w:numId w:val="0"/>
        </w:numPr>
        <w:spacing w:after="0" w:line="240" w:lineRule="auto"/>
        <w:ind w:left="425" w:right="176"/>
        <w:jc w:val="both"/>
        <w:rPr>
          <w:rFonts w:ascii="Times New Roman" w:eastAsia="Times New Roman" w:hAnsi="Times New Roman" w:cs="Times New Roman"/>
          <w:lang w:val="en-US" w:eastAsia="en-GB"/>
        </w:rPr>
      </w:pPr>
      <w:r w:rsidRPr="006F02A6">
        <w:rPr>
          <w:rFonts w:ascii="Times New Roman" w:eastAsia="Times New Roman" w:hAnsi="Times New Roman" w:cs="Times New Roman"/>
          <w:lang w:val="en-US" w:eastAsia="en-GB"/>
        </w:rPr>
        <w:t>Tasks will include:</w:t>
      </w:r>
    </w:p>
    <w:p w14:paraId="3FDE964F" w14:textId="77777777" w:rsidR="004C7B93" w:rsidRPr="008E2430" w:rsidRDefault="004C7B93" w:rsidP="008E2430">
      <w:pPr>
        <w:pStyle w:val="ListParagraph"/>
        <w:numPr>
          <w:ilvl w:val="0"/>
          <w:numId w:val="3"/>
        </w:numPr>
        <w:spacing w:after="0" w:line="240" w:lineRule="auto"/>
        <w:ind w:right="176"/>
        <w:jc w:val="both"/>
        <w:rPr>
          <w:rFonts w:ascii="Times New Roman" w:eastAsia="Times New Roman" w:hAnsi="Times New Roman" w:cs="Times New Roman"/>
          <w:lang w:val="en-US" w:eastAsia="en-GB"/>
        </w:rPr>
      </w:pPr>
      <w:r w:rsidRPr="008E2430">
        <w:rPr>
          <w:rFonts w:ascii="Times New Roman" w:eastAsia="Times New Roman" w:hAnsi="Times New Roman" w:cs="Times New Roman"/>
          <w:lang w:val="en-US" w:eastAsia="en-GB"/>
        </w:rPr>
        <w:t>to contribute to the definition of EU policy and sector approaches in relation to the external dimension of migration, in connection with the -development agenda and to implement related tasks (contribute to desk studies, drafting, consultations, briefings, monitoring and reporting, etc…);</w:t>
      </w:r>
    </w:p>
    <w:p w14:paraId="593931FC" w14:textId="77777777" w:rsidR="004C7B93" w:rsidRPr="008E2430" w:rsidRDefault="004C7B93" w:rsidP="008E2430">
      <w:pPr>
        <w:pStyle w:val="ListParagraph"/>
        <w:numPr>
          <w:ilvl w:val="0"/>
          <w:numId w:val="3"/>
        </w:numPr>
        <w:spacing w:after="0" w:line="240" w:lineRule="auto"/>
        <w:ind w:right="176"/>
        <w:jc w:val="both"/>
        <w:rPr>
          <w:rFonts w:ascii="Times New Roman" w:eastAsia="Times New Roman" w:hAnsi="Times New Roman" w:cs="Times New Roman"/>
          <w:lang w:val="en-US" w:eastAsia="en-GB"/>
        </w:rPr>
      </w:pPr>
      <w:r w:rsidRPr="008E2430">
        <w:rPr>
          <w:rFonts w:ascii="Times New Roman" w:eastAsia="Times New Roman" w:hAnsi="Times New Roman" w:cs="Times New Roman"/>
          <w:lang w:val="en-US" w:eastAsia="en-GB"/>
        </w:rPr>
        <w:t xml:space="preserve">to contribute to various EU migration policy dialogues with partner countries, international </w:t>
      </w:r>
      <w:proofErr w:type="spellStart"/>
      <w:r w:rsidRPr="008E2430">
        <w:rPr>
          <w:rFonts w:ascii="Times New Roman" w:eastAsia="Times New Roman" w:hAnsi="Times New Roman" w:cs="Times New Roman"/>
          <w:lang w:val="en-US" w:eastAsia="en-GB"/>
        </w:rPr>
        <w:t>organisations</w:t>
      </w:r>
      <w:proofErr w:type="spellEnd"/>
      <w:r w:rsidRPr="008E2430">
        <w:rPr>
          <w:rFonts w:ascii="Times New Roman" w:eastAsia="Times New Roman" w:hAnsi="Times New Roman" w:cs="Times New Roman"/>
          <w:lang w:val="en-US" w:eastAsia="en-GB"/>
        </w:rPr>
        <w:t xml:space="preserve"> and other stakeholders, at bilateral, regional and international level; </w:t>
      </w:r>
    </w:p>
    <w:p w14:paraId="023F6FDC" w14:textId="77777777" w:rsidR="004C7B93" w:rsidRPr="008E2430" w:rsidRDefault="004C7B93" w:rsidP="008E2430">
      <w:pPr>
        <w:pStyle w:val="ListParagraph"/>
        <w:numPr>
          <w:ilvl w:val="0"/>
          <w:numId w:val="3"/>
        </w:numPr>
        <w:spacing w:after="0" w:line="240" w:lineRule="auto"/>
        <w:ind w:right="176"/>
        <w:jc w:val="both"/>
        <w:rPr>
          <w:rFonts w:ascii="Times New Roman" w:eastAsia="Times New Roman" w:hAnsi="Times New Roman" w:cs="Times New Roman"/>
          <w:lang w:val="en-US" w:eastAsia="en-GB"/>
        </w:rPr>
      </w:pPr>
      <w:r w:rsidRPr="008E2430">
        <w:rPr>
          <w:rFonts w:ascii="Times New Roman" w:eastAsia="Times New Roman" w:hAnsi="Times New Roman" w:cs="Times New Roman"/>
          <w:lang w:val="en-US" w:eastAsia="en-GB"/>
        </w:rPr>
        <w:t xml:space="preserve">to further develop thematic guidelines, trainings and knowledge dissemination on the specific thematic areas of responsibility; </w:t>
      </w:r>
    </w:p>
    <w:p w14:paraId="56B30032" w14:textId="0BDB0204" w:rsidR="004C7B93" w:rsidRPr="008E2430" w:rsidRDefault="004C7B93" w:rsidP="008E2430">
      <w:pPr>
        <w:pStyle w:val="ListParagraph"/>
        <w:numPr>
          <w:ilvl w:val="0"/>
          <w:numId w:val="3"/>
        </w:numPr>
        <w:spacing w:after="0" w:line="240" w:lineRule="auto"/>
        <w:ind w:right="176"/>
        <w:jc w:val="both"/>
        <w:rPr>
          <w:rFonts w:ascii="Times New Roman" w:eastAsia="Times New Roman" w:hAnsi="Times New Roman" w:cs="Times New Roman"/>
          <w:lang w:val="en-US" w:eastAsia="en-GB"/>
        </w:rPr>
      </w:pPr>
      <w:r w:rsidRPr="008E2430">
        <w:rPr>
          <w:rFonts w:ascii="Times New Roman" w:eastAsia="Times New Roman" w:hAnsi="Times New Roman" w:cs="Times New Roman"/>
          <w:lang w:val="en-US" w:eastAsia="en-GB"/>
        </w:rPr>
        <w:t>to contribute to the implementation of the Migration component of the NDICI-Global Europe funding instrument, by performing thematic, operational and project management tasks;</w:t>
      </w:r>
    </w:p>
    <w:p w14:paraId="2C1B5DA0" w14:textId="0B30DFD6" w:rsidR="004C7B93" w:rsidRPr="008E2430" w:rsidRDefault="004C7B93" w:rsidP="008E2430">
      <w:pPr>
        <w:pStyle w:val="ListParagraph"/>
        <w:numPr>
          <w:ilvl w:val="0"/>
          <w:numId w:val="3"/>
        </w:numPr>
        <w:spacing w:after="0" w:line="240" w:lineRule="auto"/>
        <w:ind w:right="176"/>
        <w:jc w:val="both"/>
        <w:rPr>
          <w:rFonts w:ascii="Times New Roman" w:eastAsia="Times New Roman" w:hAnsi="Times New Roman" w:cs="Times New Roman"/>
          <w:lang w:val="en-US" w:eastAsia="en-GB"/>
        </w:rPr>
      </w:pPr>
      <w:r w:rsidRPr="008E2430">
        <w:rPr>
          <w:rFonts w:ascii="Times New Roman" w:eastAsia="Times New Roman" w:hAnsi="Times New Roman" w:cs="Times New Roman"/>
          <w:lang w:val="en-US" w:eastAsia="en-GB"/>
        </w:rPr>
        <w:t>to provide advice and guidance in the internal quality processes for programmes and projects programmed and implemented by geographical directorates and EU delegations, notably in the specific thematic areas of responsibility.</w:t>
      </w:r>
    </w:p>
    <w:p w14:paraId="30E39D57" w14:textId="77777777" w:rsidR="004C7B93" w:rsidRPr="00AF7D78" w:rsidRDefault="004C7B93" w:rsidP="004C7B93">
      <w:pPr>
        <w:spacing w:after="0" w:line="240" w:lineRule="auto"/>
        <w:rPr>
          <w:rFonts w:ascii="Times New Roman" w:eastAsia="Times New Roman" w:hAnsi="Times New Roman" w:cs="Times New Roman"/>
          <w:lang w:val="en-US" w:eastAsia="en-GB"/>
        </w:rPr>
      </w:pPr>
    </w:p>
    <w:p w14:paraId="2717E0C2" w14:textId="77777777" w:rsidR="004C7B93" w:rsidRPr="00AF7D78" w:rsidRDefault="004C7B93" w:rsidP="004C7B93">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14:paraId="5A163742" w14:textId="77777777" w:rsidR="004C7B93" w:rsidRPr="00AF7D78" w:rsidRDefault="004C7B93" w:rsidP="004C7B93">
      <w:pPr>
        <w:spacing w:after="0" w:line="240" w:lineRule="auto"/>
        <w:rPr>
          <w:rFonts w:ascii="Times New Roman" w:eastAsia="Times New Roman" w:hAnsi="Times New Roman" w:cs="Times New Roman"/>
          <w:sz w:val="24"/>
          <w:szCs w:val="20"/>
          <w:lang w:val="en-US" w:eastAsia="en-GB"/>
        </w:rPr>
      </w:pPr>
    </w:p>
    <w:p w14:paraId="2152D571" w14:textId="77777777" w:rsidR="004C7B93" w:rsidRPr="00AF7D78" w:rsidRDefault="004C7B93" w:rsidP="004C7B93">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14:paraId="01D30A33" w14:textId="77777777" w:rsidR="004C7B93" w:rsidRPr="00AF7D78" w:rsidRDefault="004C7B93" w:rsidP="004C7B93">
      <w:pPr>
        <w:spacing w:after="0" w:line="240" w:lineRule="auto"/>
        <w:ind w:left="426"/>
        <w:rPr>
          <w:rFonts w:ascii="Times New Roman" w:eastAsia="Times New Roman" w:hAnsi="Times New Roman" w:cs="Times New Roman"/>
          <w:lang w:val="en-US" w:eastAsia="en-GB"/>
        </w:rPr>
      </w:pPr>
    </w:p>
    <w:p w14:paraId="183AF835" w14:textId="77777777" w:rsidR="004C7B93" w:rsidRPr="00AF7D78" w:rsidRDefault="004C7B93" w:rsidP="004C7B93">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14:paraId="2950CD25" w14:textId="77777777" w:rsidR="004C7B93" w:rsidRPr="00AF7D78" w:rsidRDefault="004C7B93" w:rsidP="004C7B93">
      <w:pPr>
        <w:spacing w:after="0" w:line="240" w:lineRule="auto"/>
        <w:ind w:left="426"/>
        <w:jc w:val="both"/>
        <w:rPr>
          <w:rFonts w:ascii="Times New Roman" w:eastAsia="Times New Roman" w:hAnsi="Times New Roman" w:cs="Times New Roman"/>
          <w:lang w:val="en-US" w:eastAsia="en-GB"/>
        </w:rPr>
      </w:pPr>
    </w:p>
    <w:p w14:paraId="1BDABE4A" w14:textId="77777777" w:rsidR="004C7B93" w:rsidRPr="00AF7D78" w:rsidRDefault="004C7B93" w:rsidP="004C7B93">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14:paraId="31C2D90D" w14:textId="77777777" w:rsidR="004C7B93" w:rsidRPr="00AF7D78" w:rsidRDefault="004C7B93" w:rsidP="004C7B93">
      <w:pPr>
        <w:spacing w:after="0" w:line="240" w:lineRule="auto"/>
        <w:ind w:left="426"/>
        <w:jc w:val="both"/>
        <w:rPr>
          <w:rFonts w:ascii="Times New Roman" w:eastAsia="Times New Roman" w:hAnsi="Times New Roman" w:cs="Times New Roman"/>
          <w:lang w:val="en-US" w:eastAsia="en-GB"/>
        </w:rPr>
      </w:pPr>
    </w:p>
    <w:p w14:paraId="1B0D9C18" w14:textId="77777777" w:rsidR="004C7B93" w:rsidRPr="00AF7D78" w:rsidRDefault="004C7B93" w:rsidP="004C7B93">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14:paraId="742A0C6C" w14:textId="77777777" w:rsidR="004C7B93" w:rsidRPr="00AF7D78" w:rsidRDefault="004C7B93" w:rsidP="004C7B93">
      <w:pPr>
        <w:spacing w:after="0" w:line="240" w:lineRule="auto"/>
        <w:ind w:left="426"/>
        <w:jc w:val="both"/>
        <w:rPr>
          <w:rFonts w:ascii="Times New Roman" w:eastAsia="Times New Roman" w:hAnsi="Times New Roman" w:cs="Times New Roman"/>
          <w:lang w:val="en-US" w:eastAsia="en-GB"/>
        </w:rPr>
      </w:pPr>
    </w:p>
    <w:p w14:paraId="0C2B84EC" w14:textId="292CC199" w:rsidR="004C7B93" w:rsidRDefault="004C7B93" w:rsidP="004C7B93">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14:paraId="350BDC1B" w14:textId="77777777" w:rsidR="004C7B93" w:rsidRDefault="004C7B93">
      <w:pPr>
        <w:spacing w:after="160" w:line="259" w:lineRule="auto"/>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br w:type="page"/>
      </w:r>
    </w:p>
    <w:p w14:paraId="4898BB53" w14:textId="77777777" w:rsidR="004C7B93" w:rsidRPr="00AF7D78" w:rsidRDefault="004C7B93" w:rsidP="004C7B93">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lastRenderedPageBreak/>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14:paraId="2657334C" w14:textId="77777777" w:rsidR="004C7B93" w:rsidRPr="00AF7D78" w:rsidRDefault="004C7B93" w:rsidP="004C7B93">
      <w:pPr>
        <w:spacing w:after="0" w:line="240" w:lineRule="auto"/>
        <w:rPr>
          <w:rFonts w:ascii="Times New Roman" w:eastAsia="Times New Roman" w:hAnsi="Times New Roman" w:cs="Times New Roman"/>
          <w:sz w:val="24"/>
          <w:szCs w:val="20"/>
          <w:lang w:val="en-US" w:eastAsia="en-GB"/>
        </w:rPr>
      </w:pPr>
    </w:p>
    <w:p w14:paraId="7A57C3C5" w14:textId="77777777" w:rsidR="004C7B93" w:rsidRPr="00AF7D78" w:rsidRDefault="004C7B93" w:rsidP="004C7B9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14:paraId="13FE629E" w14:textId="77777777" w:rsidR="004C7B93" w:rsidRPr="00AF7D78" w:rsidRDefault="004C7B93" w:rsidP="004C7B93">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14:paraId="2119F93A" w14:textId="77777777" w:rsidR="004C7B93" w:rsidRPr="00AF7D78" w:rsidRDefault="004C7B93" w:rsidP="004C7B93">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14:paraId="7C7AF7E3" w14:textId="77777777" w:rsidR="004C7B93" w:rsidRPr="00AF7D78" w:rsidRDefault="004C7B93" w:rsidP="004C7B93">
      <w:pPr>
        <w:tabs>
          <w:tab w:val="left" w:pos="709"/>
        </w:tabs>
        <w:spacing w:after="0" w:line="240" w:lineRule="auto"/>
        <w:ind w:left="709" w:right="1317"/>
        <w:jc w:val="both"/>
        <w:rPr>
          <w:rFonts w:ascii="Times New Roman" w:eastAsia="Times New Roman" w:hAnsi="Times New Roman" w:cs="Times New Roman"/>
          <w:lang w:val="en-US" w:eastAsia="en-GB"/>
        </w:rPr>
      </w:pPr>
    </w:p>
    <w:p w14:paraId="1484CD28" w14:textId="2307C343" w:rsidR="004C7B93" w:rsidRPr="00AF7D78" w:rsidRDefault="004C7B93" w:rsidP="004C7B9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w:t>
      </w:r>
      <w:r>
        <w:rPr>
          <w:rFonts w:ascii="Times New Roman" w:eastAsia="Times New Roman" w:hAnsi="Times New Roman" w:cs="Times New Roman"/>
          <w:lang w:val="en-US" w:eastAsia="en-GB"/>
        </w:rPr>
        <w:t xml:space="preserve"> </w:t>
      </w:r>
      <w:r w:rsidRPr="001259DF">
        <w:rPr>
          <w:rFonts w:ascii="Times New Roman" w:eastAsia="Times New Roman" w:hAnsi="Times New Roman" w:cs="Times New Roman"/>
          <w:lang w:val="en-US" w:eastAsia="en-GB"/>
        </w:rPr>
        <w:t>migration studies</w:t>
      </w:r>
      <w:r w:rsidRPr="001259DF">
        <w:rPr>
          <w:rFonts w:ascii="Times New Roman" w:eastAsia="Times New Roman" w:hAnsi="Times New Roman"/>
          <w:lang w:val="en-IE" w:eastAsia="en-GB"/>
        </w:rPr>
        <w:t xml:space="preserve"> development studies, international relations, political science, </w:t>
      </w:r>
      <w:r>
        <w:rPr>
          <w:rFonts w:ascii="Times New Roman" w:eastAsia="Times New Roman" w:hAnsi="Times New Roman"/>
          <w:lang w:val="en-IE" w:eastAsia="en-GB"/>
        </w:rPr>
        <w:t xml:space="preserve">law, </w:t>
      </w:r>
      <w:r w:rsidRPr="001259DF">
        <w:rPr>
          <w:rFonts w:ascii="Times New Roman" w:eastAsia="Times New Roman" w:hAnsi="Times New Roman"/>
          <w:lang w:val="en-IE" w:eastAsia="en-GB"/>
        </w:rPr>
        <w:t>human rights, administrative studies or similar.</w:t>
      </w:r>
    </w:p>
    <w:p w14:paraId="45BF3D97" w14:textId="77777777" w:rsidR="004C7B93" w:rsidRPr="00AF7D78" w:rsidRDefault="004C7B93" w:rsidP="004C7B93">
      <w:pPr>
        <w:tabs>
          <w:tab w:val="left" w:pos="709"/>
        </w:tabs>
        <w:spacing w:after="0" w:line="240" w:lineRule="auto"/>
        <w:ind w:left="709" w:right="60"/>
        <w:jc w:val="both"/>
        <w:rPr>
          <w:rFonts w:ascii="Times New Roman" w:eastAsia="Times New Roman" w:hAnsi="Times New Roman" w:cs="Times New Roman"/>
          <w:lang w:val="en-US" w:eastAsia="en-GB"/>
        </w:rPr>
      </w:pPr>
    </w:p>
    <w:p w14:paraId="54AA9D53" w14:textId="77777777" w:rsidR="004C7B93" w:rsidRPr="00AF7D78" w:rsidRDefault="004C7B93" w:rsidP="004C7B9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14:paraId="30626054" w14:textId="77777777" w:rsidR="004C7B93" w:rsidRPr="00AF7D78" w:rsidRDefault="004C7B93" w:rsidP="004C7B93">
      <w:pPr>
        <w:tabs>
          <w:tab w:val="left" w:pos="709"/>
        </w:tabs>
        <w:spacing w:after="0" w:line="240" w:lineRule="auto"/>
        <w:ind w:left="709" w:right="60"/>
        <w:jc w:val="both"/>
        <w:rPr>
          <w:rFonts w:ascii="Times New Roman" w:eastAsia="Times New Roman" w:hAnsi="Times New Roman" w:cs="Times New Roman"/>
          <w:u w:val="single"/>
          <w:lang w:val="en-US" w:eastAsia="en-GB"/>
        </w:rPr>
      </w:pPr>
    </w:p>
    <w:p w14:paraId="491654ED" w14:textId="77777777" w:rsidR="004C7B93" w:rsidRPr="008E2430" w:rsidRDefault="004C7B93" w:rsidP="004C7B93">
      <w:pPr>
        <w:spacing w:after="0" w:line="240" w:lineRule="auto"/>
        <w:ind w:left="425" w:right="176"/>
        <w:jc w:val="both"/>
        <w:rPr>
          <w:rFonts w:ascii="Times New Roman" w:eastAsia="Times New Roman" w:hAnsi="Times New Roman" w:cs="Times New Roman"/>
          <w:lang w:val="en-GB" w:eastAsia="en-GB"/>
        </w:rPr>
      </w:pPr>
      <w:r w:rsidRPr="007A3C1C">
        <w:rPr>
          <w:rFonts w:ascii="Times New Roman" w:eastAsia="Times New Roman" w:hAnsi="Times New Roman" w:cs="Times New Roman"/>
          <w:lang w:val="en-US" w:eastAsia="en-GB"/>
        </w:rPr>
        <w:t xml:space="preserve">A </w:t>
      </w:r>
      <w:r w:rsidRPr="008E2430">
        <w:rPr>
          <w:rFonts w:ascii="Times New Roman" w:eastAsia="Times New Roman" w:hAnsi="Times New Roman" w:cs="Times New Roman"/>
          <w:lang w:val="en-GB" w:eastAsia="en-GB"/>
        </w:rPr>
        <w:t xml:space="preserve">solid background on migration policy and governance is essential. Experience in international cooperation on border management and/or readmission, return and reintegration is desirable. A sound understanding on EU development policies, programmes related work would be an asset. </w:t>
      </w:r>
    </w:p>
    <w:p w14:paraId="78C4DCD7" w14:textId="77777777" w:rsidR="004C7B93" w:rsidRPr="00AF7D78" w:rsidRDefault="004C7B93" w:rsidP="004C7B93">
      <w:pPr>
        <w:tabs>
          <w:tab w:val="left" w:pos="709"/>
        </w:tabs>
        <w:spacing w:after="0" w:line="240" w:lineRule="auto"/>
        <w:ind w:left="709" w:right="60"/>
        <w:jc w:val="both"/>
        <w:rPr>
          <w:rFonts w:ascii="Times New Roman" w:eastAsia="Times New Roman" w:hAnsi="Times New Roman" w:cs="Times New Roman"/>
          <w:u w:val="single"/>
          <w:lang w:val="en-US" w:eastAsia="en-GB"/>
        </w:rPr>
      </w:pPr>
    </w:p>
    <w:p w14:paraId="33590EA8" w14:textId="77777777" w:rsidR="004C7B93" w:rsidRPr="00AF7D78" w:rsidRDefault="004C7B93" w:rsidP="004C7B9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14:paraId="7A9401E5" w14:textId="77777777" w:rsidR="004C7B93" w:rsidRPr="00AF7D78" w:rsidRDefault="004C7B93" w:rsidP="004C7B93">
      <w:pPr>
        <w:tabs>
          <w:tab w:val="left" w:pos="709"/>
        </w:tabs>
        <w:spacing w:after="0" w:line="240" w:lineRule="auto"/>
        <w:ind w:left="709" w:right="60"/>
        <w:jc w:val="both"/>
        <w:rPr>
          <w:rFonts w:ascii="Times New Roman" w:eastAsia="Times New Roman" w:hAnsi="Times New Roman" w:cs="Times New Roman"/>
          <w:u w:val="single"/>
          <w:lang w:val="en-US" w:eastAsia="en-GB"/>
        </w:rPr>
      </w:pPr>
    </w:p>
    <w:p w14:paraId="1B19973E" w14:textId="77777777" w:rsidR="004C7B93" w:rsidRPr="00FC6994" w:rsidRDefault="004C7B93" w:rsidP="004C7B93">
      <w:pPr>
        <w:tabs>
          <w:tab w:val="left" w:pos="709"/>
        </w:tabs>
        <w:spacing w:after="0" w:line="240" w:lineRule="auto"/>
        <w:ind w:left="425" w:right="176"/>
        <w:jc w:val="both"/>
        <w:rPr>
          <w:rFonts w:ascii="Times New Roman" w:eastAsia="Times New Roman" w:hAnsi="Times New Roman"/>
          <w:lang w:val="en-IE" w:eastAsia="en-GB"/>
        </w:rPr>
      </w:pPr>
      <w:r w:rsidRPr="001259DF">
        <w:rPr>
          <w:rFonts w:ascii="Times New Roman" w:eastAsia="Times New Roman" w:hAnsi="Times New Roman"/>
          <w:lang w:val="en-IE" w:eastAsia="en-GB"/>
        </w:rPr>
        <w:t xml:space="preserve">A very good knowledge of English and French (reading, writing, speaking) is required for the position (fluency in one, and at least the ability to accomplish basic professional tasks in the other). </w:t>
      </w:r>
      <w:r w:rsidRPr="00104A27">
        <w:rPr>
          <w:rFonts w:ascii="Times New Roman" w:eastAsia="Times New Roman" w:hAnsi="Times New Roman"/>
          <w:lang w:val="en-IE" w:eastAsia="en-GB"/>
        </w:rPr>
        <w:t>Knowledge of another EU language is an asset.</w:t>
      </w:r>
    </w:p>
    <w:p w14:paraId="3FCBF27A" w14:textId="77777777" w:rsidR="004C7B93" w:rsidRPr="00AF7D78" w:rsidRDefault="004C7B93" w:rsidP="004C7B93">
      <w:pPr>
        <w:tabs>
          <w:tab w:val="left" w:pos="709"/>
        </w:tabs>
        <w:spacing w:after="0" w:line="240" w:lineRule="auto"/>
        <w:ind w:left="709" w:right="60"/>
        <w:jc w:val="both"/>
        <w:rPr>
          <w:rFonts w:ascii="Times New Roman" w:eastAsia="Times New Roman" w:hAnsi="Times New Roman" w:cs="Times New Roman"/>
          <w:lang w:val="en-US" w:eastAsia="en-GB"/>
        </w:rPr>
      </w:pPr>
    </w:p>
    <w:p w14:paraId="0E21FAB4" w14:textId="77777777" w:rsidR="004C7B93" w:rsidRPr="00AF7D78" w:rsidRDefault="004C7B93" w:rsidP="004C7B93">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14:paraId="489B90B3" w14:textId="77777777" w:rsidR="004C7B93" w:rsidRPr="00AF7D78" w:rsidRDefault="004C7B93" w:rsidP="004C7B93">
      <w:pPr>
        <w:spacing w:after="0" w:line="240" w:lineRule="auto"/>
        <w:rPr>
          <w:rFonts w:ascii="Times New Roman" w:eastAsia="Times New Roman" w:hAnsi="Times New Roman" w:cs="Times New Roman"/>
          <w:sz w:val="24"/>
          <w:szCs w:val="20"/>
          <w:lang w:val="en-US" w:eastAsia="en-GB"/>
        </w:rPr>
      </w:pPr>
    </w:p>
    <w:p w14:paraId="130AFD8B" w14:textId="77777777" w:rsidR="004C7B93" w:rsidRPr="008E2430" w:rsidRDefault="004C7B93" w:rsidP="008E2430">
      <w:pPr>
        <w:spacing w:after="12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w:t>
      </w:r>
      <w:proofErr w:type="spellStart"/>
      <w:r w:rsidRPr="00AF7D78">
        <w:rPr>
          <w:rFonts w:ascii="Times New Roman" w:eastAsia="Times New Roman" w:hAnsi="Times New Roman" w:cs="Times New Roman"/>
          <w:b/>
          <w:lang w:val="en-GB" w:eastAsia="en-GB"/>
        </w:rPr>
        <w:t>Europass</w:t>
      </w:r>
      <w:proofErr w:type="spellEnd"/>
      <w:r w:rsidRPr="00AF7D78">
        <w:rPr>
          <w:rFonts w:ascii="Times New Roman" w:eastAsia="Times New Roman" w:hAnsi="Times New Roman" w:cs="Times New Roman"/>
          <w:b/>
          <w:lang w:val="en-GB" w:eastAsia="en-GB"/>
        </w:rPr>
        <w:t xml:space="preserve">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14:paraId="4640B632" w14:textId="77777777" w:rsidR="004C7B93" w:rsidRPr="00AF7D78" w:rsidRDefault="004C7B93" w:rsidP="008E2430">
      <w:pPr>
        <w:spacing w:after="12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14:paraId="3B9A6DC3" w14:textId="77777777" w:rsidR="004C7B93" w:rsidRPr="00AF7D78" w:rsidRDefault="004C7B93" w:rsidP="004C7B93">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14:paraId="2E71A443" w14:textId="77777777" w:rsidR="004C7B93" w:rsidRPr="00AF7D78" w:rsidRDefault="004C7B93" w:rsidP="004C7B93">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14:paraId="58B770AF" w14:textId="77777777" w:rsidR="004C7B93" w:rsidRPr="00AF7D78" w:rsidRDefault="004C7B93" w:rsidP="004C7B93">
      <w:pPr>
        <w:spacing w:after="0" w:line="240" w:lineRule="auto"/>
        <w:rPr>
          <w:rFonts w:ascii="Times New Roman" w:eastAsia="Times New Roman" w:hAnsi="Times New Roman" w:cs="Times New Roman"/>
          <w:sz w:val="24"/>
          <w:szCs w:val="20"/>
          <w:lang w:val="en-US" w:eastAsia="en-GB"/>
        </w:rPr>
      </w:pPr>
    </w:p>
    <w:p w14:paraId="106ADB52" w14:textId="77777777" w:rsidR="004C7B93" w:rsidRPr="00AF7D78" w:rsidRDefault="004C7B93" w:rsidP="008E2430">
      <w:pPr>
        <w:spacing w:after="12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w:t>
      </w:r>
      <w:r w:rsidRPr="008E2430">
        <w:rPr>
          <w:rFonts w:ascii="Times New Roman" w:eastAsia="Times New Roman" w:hAnsi="Times New Roman" w:cs="Times New Roman"/>
          <w:lang w:val="en-US" w:eastAsia="en-GB"/>
        </w:rPr>
        <w:t>Decision</w:t>
      </w:r>
      <w:r w:rsidRPr="00AF7D78">
        <w:rPr>
          <w:rFonts w:ascii="Times New Roman" w:eastAsia="Times New Roman" w:hAnsi="Times New Roman" w:cs="Times New Roman"/>
          <w:lang w:val="en-GB" w:eastAsia="en-GB"/>
        </w:rPr>
        <w:t>).</w:t>
      </w:r>
    </w:p>
    <w:p w14:paraId="6E6C81EC" w14:textId="77777777" w:rsidR="004C7B93" w:rsidRPr="008E2430" w:rsidRDefault="004C7B93" w:rsidP="008E2430">
      <w:pPr>
        <w:spacing w:after="120" w:line="240" w:lineRule="auto"/>
        <w:ind w:left="426" w:right="17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w:t>
      </w:r>
      <w:r w:rsidRPr="008E2430">
        <w:rPr>
          <w:rFonts w:ascii="Times New Roman" w:eastAsia="Times New Roman" w:hAnsi="Times New Roman" w:cs="Times New Roman"/>
          <w:lang w:val="en-US" w:eastAsia="en-GB"/>
        </w:rPr>
        <w:t xml:space="preserve">security system. </w:t>
      </w:r>
    </w:p>
    <w:p w14:paraId="53C13039" w14:textId="77777777" w:rsidR="004C7B93" w:rsidRPr="008E2430" w:rsidRDefault="004C7B93" w:rsidP="008E2430">
      <w:pPr>
        <w:spacing w:after="120" w:line="240" w:lineRule="auto"/>
        <w:ind w:left="426" w:right="176"/>
        <w:jc w:val="both"/>
        <w:rPr>
          <w:rFonts w:ascii="Times New Roman" w:eastAsia="Times New Roman" w:hAnsi="Times New Roman" w:cs="Times New Roman"/>
          <w:lang w:val="en-US" w:eastAsia="en-GB"/>
        </w:rPr>
      </w:pPr>
      <w:r w:rsidRPr="008E2430">
        <w:rPr>
          <w:rFonts w:ascii="Times New Roman" w:eastAsia="Times New Roman" w:hAnsi="Times New Roman" w:cs="Times New Roman"/>
          <w:lang w:val="en-US" w:eastAsia="en-GB"/>
        </w:rPr>
        <w:t xml:space="preserve">Unless for cost-free SNE, allowances may be granted by the Commission to SNE fulfilling the conditions provided for in Art. 17 of the SNE decision. </w:t>
      </w:r>
    </w:p>
    <w:p w14:paraId="50C9DCF2" w14:textId="77777777" w:rsidR="004C7B93" w:rsidRPr="008E2430" w:rsidRDefault="004C7B93" w:rsidP="008E2430">
      <w:pPr>
        <w:spacing w:after="120" w:line="240" w:lineRule="auto"/>
        <w:ind w:left="426" w:right="176"/>
        <w:jc w:val="both"/>
        <w:rPr>
          <w:rFonts w:ascii="Times New Roman" w:eastAsia="Times New Roman" w:hAnsi="Times New Roman" w:cs="Times New Roman"/>
          <w:lang w:val="en-US" w:eastAsia="en-GB"/>
        </w:rPr>
      </w:pPr>
      <w:r w:rsidRPr="008E2430">
        <w:rPr>
          <w:rFonts w:ascii="Times New Roman" w:eastAsia="Times New Roman" w:hAnsi="Times New Roman" w:cs="Times New Roman"/>
          <w:lang w:val="en-US" w:eastAsia="en-GB"/>
        </w:rPr>
        <w:t>During the secondment, SNE are subject to confidentiality, loyalty and absence of conflict of interest obligations, as provided for in Art. 6 and 7 of the SNE Decision.</w:t>
      </w:r>
    </w:p>
    <w:p w14:paraId="6B2E154A" w14:textId="77777777" w:rsidR="004C7B93" w:rsidRPr="008E2430" w:rsidRDefault="004C7B93" w:rsidP="008E2430">
      <w:pPr>
        <w:spacing w:after="120" w:line="240" w:lineRule="auto"/>
        <w:ind w:left="426" w:right="176"/>
        <w:jc w:val="both"/>
        <w:rPr>
          <w:rFonts w:ascii="Times New Roman" w:eastAsia="Times New Roman" w:hAnsi="Times New Roman" w:cs="Times New Roman"/>
          <w:lang w:val="en-US" w:eastAsia="en-GB"/>
        </w:rPr>
      </w:pPr>
      <w:r w:rsidRPr="008E2430">
        <w:rPr>
          <w:rFonts w:ascii="Times New Roman" w:eastAsia="Times New Roman" w:hAnsi="Times New Roman" w:cs="Times New Roman"/>
          <w:lang w:val="en-US" w:eastAsia="en-GB"/>
        </w:rPr>
        <w:t xml:space="preserve">If any document is inexact, incomplete or missing, the application </w:t>
      </w:r>
      <w:proofErr w:type="gramStart"/>
      <w:r w:rsidRPr="008E2430">
        <w:rPr>
          <w:rFonts w:ascii="Times New Roman" w:eastAsia="Times New Roman" w:hAnsi="Times New Roman" w:cs="Times New Roman"/>
          <w:lang w:val="en-US" w:eastAsia="en-GB"/>
        </w:rPr>
        <w:t>may be cancelled</w:t>
      </w:r>
      <w:proofErr w:type="gramEnd"/>
      <w:r w:rsidRPr="008E2430">
        <w:rPr>
          <w:rFonts w:ascii="Times New Roman" w:eastAsia="Times New Roman" w:hAnsi="Times New Roman" w:cs="Times New Roman"/>
          <w:lang w:val="en-US" w:eastAsia="en-GB"/>
        </w:rPr>
        <w:t>.</w:t>
      </w:r>
    </w:p>
    <w:p w14:paraId="5C886592" w14:textId="77777777" w:rsidR="004C7B93" w:rsidRPr="00AF7D78" w:rsidRDefault="004C7B93" w:rsidP="008E2430">
      <w:pPr>
        <w:spacing w:after="120" w:line="240" w:lineRule="auto"/>
        <w:ind w:left="426" w:right="176"/>
        <w:jc w:val="both"/>
        <w:rPr>
          <w:rFonts w:ascii="Times New Roman" w:eastAsia="Times New Roman" w:hAnsi="Times New Roman" w:cs="Times New Roman"/>
          <w:lang w:val="en-GB" w:eastAsia="en-GB"/>
        </w:rPr>
      </w:pPr>
      <w:r w:rsidRPr="008E2430">
        <w:rPr>
          <w:rFonts w:ascii="Times New Roman" w:eastAsia="Times New Roman" w:hAnsi="Times New Roman" w:cs="Times New Roman"/>
          <w:lang w:val="en-US" w:eastAsia="en-GB"/>
        </w:rPr>
        <w:t xml:space="preserve">Staff posted in </w:t>
      </w:r>
      <w:r w:rsidRPr="00AF7D78">
        <w:rPr>
          <w:rFonts w:ascii="Times New Roman" w:eastAsia="Times New Roman" w:hAnsi="Times New Roman" w:cs="Times New Roman"/>
          <w:lang w:val="en-GB" w:eastAsia="en-GB"/>
        </w:rPr>
        <w:t xml:space="preserve">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14:paraId="77AD7398" w14:textId="3BB3DCFD" w:rsidR="004C7B93" w:rsidRDefault="004C7B93" w:rsidP="004C7B93">
      <w:pPr>
        <w:spacing w:after="0" w:line="240" w:lineRule="auto"/>
        <w:ind w:left="42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14:paraId="7E319A3E" w14:textId="77777777" w:rsidR="004C7B93" w:rsidRDefault="004C7B93">
      <w:pPr>
        <w:spacing w:after="160" w:line="259" w:lineRule="auto"/>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br w:type="page"/>
      </w:r>
    </w:p>
    <w:p w14:paraId="15D6F85A" w14:textId="77777777" w:rsidR="004C7B93" w:rsidRPr="00AF7D78" w:rsidRDefault="004C7B93" w:rsidP="004C7B93">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14:paraId="730243BF" w14:textId="77777777" w:rsidR="004C7B93" w:rsidRPr="00AF7D78" w:rsidRDefault="004C7B93" w:rsidP="004C7B93">
      <w:pPr>
        <w:spacing w:after="0" w:line="240" w:lineRule="auto"/>
        <w:rPr>
          <w:rFonts w:ascii="Times New Roman" w:eastAsia="Times New Roman" w:hAnsi="Times New Roman" w:cs="Times New Roman"/>
          <w:sz w:val="24"/>
          <w:szCs w:val="20"/>
          <w:lang w:val="en-US" w:eastAsia="en-GB"/>
        </w:rPr>
      </w:pPr>
    </w:p>
    <w:p w14:paraId="38EDF94A" w14:textId="77777777" w:rsidR="004C7B93" w:rsidRPr="008E2430" w:rsidRDefault="004C7B93" w:rsidP="008E2430">
      <w:pPr>
        <w:spacing w:after="120" w:line="240" w:lineRule="auto"/>
        <w:ind w:left="426" w:right="176"/>
        <w:jc w:val="both"/>
        <w:rPr>
          <w:rFonts w:ascii="Times New Roman" w:eastAsia="Times New Roman" w:hAnsi="Times New Roman" w:cs="Times New Roman"/>
          <w:lang w:val="en-US" w:eastAsia="en-GB"/>
        </w:rPr>
      </w:pPr>
      <w:r w:rsidRPr="008E2430">
        <w:rPr>
          <w:rFonts w:ascii="Times New Roman" w:eastAsia="Times New Roman" w:hAnsi="Times New Roman" w:cs="Times New Roman"/>
          <w:lang w:val="en-US"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(EU) 2018/1725. </w:t>
      </w:r>
    </w:p>
    <w:p w14:paraId="1C814BF3" w14:textId="77777777" w:rsidR="004C7B93" w:rsidRPr="008E2430" w:rsidRDefault="004C7B93" w:rsidP="008E2430">
      <w:pPr>
        <w:spacing w:after="120" w:line="240" w:lineRule="auto"/>
        <w:ind w:left="426" w:right="176"/>
        <w:jc w:val="both"/>
        <w:rPr>
          <w:rFonts w:ascii="Times New Roman" w:eastAsia="Times New Roman" w:hAnsi="Times New Roman" w:cs="Times New Roman"/>
          <w:lang w:val="en-US" w:eastAsia="en-GB"/>
        </w:rPr>
      </w:pPr>
      <w:r w:rsidRPr="008E2430">
        <w:rPr>
          <w:rFonts w:ascii="Times New Roman" w:eastAsia="Times New Roman" w:hAnsi="Times New Roman" w:cs="Times New Roman"/>
          <w:lang w:val="en-US" w:eastAsia="en-GB"/>
        </w:rPr>
        <w:t>Data is kept by the competent services for 7 years after the secondment (2 years for not selected experts).</w:t>
      </w:r>
    </w:p>
    <w:p w14:paraId="274B685E" w14:textId="77777777" w:rsidR="004C7B93" w:rsidRPr="008E2430" w:rsidRDefault="004C7B93" w:rsidP="008E2430">
      <w:pPr>
        <w:spacing w:after="120" w:line="240" w:lineRule="auto"/>
        <w:ind w:left="426" w:right="176"/>
        <w:jc w:val="both"/>
        <w:rPr>
          <w:rFonts w:ascii="Times New Roman" w:eastAsia="Times New Roman" w:hAnsi="Times New Roman" w:cs="Times New Roman"/>
          <w:lang w:val="en-US" w:eastAsia="en-GB"/>
        </w:rPr>
      </w:pPr>
      <w:r w:rsidRPr="008E2430">
        <w:rPr>
          <w:rFonts w:ascii="Times New Roman" w:eastAsia="Times New Roman" w:hAnsi="Times New Roman" w:cs="Times New Roman"/>
          <w:lang w:val="en-US"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14:paraId="12EFB5BE" w14:textId="77777777" w:rsidR="004C7B93" w:rsidRPr="008E2430" w:rsidRDefault="004C7B93" w:rsidP="008E2430">
      <w:pPr>
        <w:spacing w:after="120" w:line="240" w:lineRule="auto"/>
        <w:ind w:left="426" w:right="176"/>
        <w:jc w:val="both"/>
        <w:rPr>
          <w:rFonts w:ascii="Times New Roman" w:eastAsia="Times New Roman" w:hAnsi="Times New Roman" w:cs="Times New Roman"/>
          <w:lang w:val="en-US" w:eastAsia="en-GB"/>
        </w:rPr>
      </w:pPr>
      <w:r w:rsidRPr="008E2430">
        <w:rPr>
          <w:rFonts w:ascii="Times New Roman" w:eastAsia="Times New Roman" w:hAnsi="Times New Roman" w:cs="Times New Roman"/>
          <w:lang w:val="en-US" w:eastAsia="en-GB"/>
        </w:rPr>
        <w:t>You can exercise your rights by contacting the Data Controller, or in case of conflict the Data Protection Officer. If necessary, you can also address the European Data Protection Supervisor. Their contact information is given below.</w:t>
      </w:r>
    </w:p>
    <w:p w14:paraId="111BFA77" w14:textId="77777777" w:rsidR="004C7B93" w:rsidRPr="00AF7D78" w:rsidRDefault="004C7B93" w:rsidP="004C7B93">
      <w:pPr>
        <w:spacing w:after="0" w:line="240" w:lineRule="auto"/>
        <w:ind w:left="426" w:right="175"/>
        <w:jc w:val="both"/>
        <w:rPr>
          <w:rFonts w:ascii="Times New Roman" w:eastAsia="Times New Roman" w:hAnsi="Times New Roman" w:cs="Times New Roman"/>
          <w:lang w:eastAsia="en-GB"/>
        </w:rPr>
      </w:pPr>
    </w:p>
    <w:p w14:paraId="796462CC" w14:textId="77777777" w:rsidR="004C7B93" w:rsidRPr="00AF7D78" w:rsidRDefault="004C7B93" w:rsidP="004C7B93">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14:paraId="1B2F1576" w14:textId="77777777" w:rsidR="004C7B93" w:rsidRPr="00AF7D78" w:rsidRDefault="004C7B93" w:rsidP="004C7B93">
      <w:pPr>
        <w:spacing w:after="0" w:line="240" w:lineRule="auto"/>
        <w:ind w:left="426" w:right="176"/>
        <w:rPr>
          <w:rFonts w:ascii="Times New Roman" w:eastAsia="Times New Roman" w:hAnsi="Times New Roman" w:cs="Times New Roman"/>
          <w:lang w:val="en-GB" w:eastAsia="en-GB"/>
        </w:rPr>
      </w:pPr>
    </w:p>
    <w:p w14:paraId="78571253" w14:textId="77777777" w:rsidR="004C7B93" w:rsidRPr="00AF7D78" w:rsidRDefault="004C7B93" w:rsidP="004C7B93">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14:paraId="3F66FEC7" w14:textId="77777777" w:rsidR="004C7B93" w:rsidRPr="0032123B" w:rsidRDefault="004C7B93" w:rsidP="004C7B93">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14:paraId="6D48DF3F" w14:textId="77777777" w:rsidR="004C7B93" w:rsidRPr="0032123B" w:rsidRDefault="004C7B93" w:rsidP="004C7B93">
      <w:pPr>
        <w:spacing w:after="0" w:line="240" w:lineRule="auto"/>
        <w:ind w:left="426" w:right="176"/>
        <w:jc w:val="both"/>
        <w:rPr>
          <w:rFonts w:ascii="Times New Roman" w:eastAsia="Times New Roman" w:hAnsi="Times New Roman" w:cs="Times New Roman"/>
          <w:lang w:val="en-GB" w:eastAsia="en-GB"/>
        </w:rPr>
      </w:pPr>
    </w:p>
    <w:p w14:paraId="1FA9749E" w14:textId="77777777" w:rsidR="004C7B93" w:rsidRPr="00AF7D78" w:rsidRDefault="004C7B93" w:rsidP="004C7B93">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14:paraId="42EB8746" w14:textId="77777777" w:rsidR="004C7B93" w:rsidRPr="0032123B" w:rsidRDefault="004C7B93" w:rsidP="004C7B93">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14:paraId="60B152E8" w14:textId="77777777" w:rsidR="004C7B93" w:rsidRPr="00AF7D78" w:rsidRDefault="004C7B93" w:rsidP="004C7B93">
      <w:pPr>
        <w:spacing w:after="0" w:line="240" w:lineRule="auto"/>
        <w:ind w:left="426" w:right="176"/>
        <w:jc w:val="both"/>
        <w:rPr>
          <w:rFonts w:ascii="Times New Roman" w:eastAsia="Times New Roman" w:hAnsi="Times New Roman" w:cs="Times New Roman"/>
          <w:lang w:val="en-GB" w:eastAsia="en-GB"/>
        </w:rPr>
      </w:pPr>
    </w:p>
    <w:p w14:paraId="0DC67D41" w14:textId="77777777" w:rsidR="004C7B93" w:rsidRPr="00AF7D78" w:rsidRDefault="004C7B93" w:rsidP="004C7B93">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14:paraId="12BFDA77" w14:textId="77777777" w:rsidR="004C7B93" w:rsidRPr="0032123B" w:rsidRDefault="004C7B93" w:rsidP="004C7B93">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14:paraId="652CD561" w14:textId="77777777" w:rsidR="004C7B93" w:rsidRPr="00AF7D78" w:rsidRDefault="004C7B93" w:rsidP="004C7B93">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bookmarkEnd w:id="0"/>
    <w:p w14:paraId="0402D564" w14:textId="77777777" w:rsidR="004C7B93" w:rsidRPr="00AF7D78" w:rsidRDefault="004C7B93" w:rsidP="004C7B93">
      <w:pPr>
        <w:rPr>
          <w:lang w:val="en-US"/>
        </w:rPr>
      </w:pPr>
    </w:p>
    <w:p w14:paraId="7F94795E" w14:textId="77777777" w:rsidR="005C2A39" w:rsidRPr="004C7B93" w:rsidRDefault="005C2A39">
      <w:pPr>
        <w:rPr>
          <w:lang w:val="en-US"/>
        </w:rPr>
      </w:pPr>
    </w:p>
    <w:sectPr w:rsidR="005C2A39" w:rsidRPr="004C7B93"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3B32F8" w14:textId="77777777" w:rsidR="004C7B93" w:rsidRDefault="004C7B93" w:rsidP="004C7B93">
      <w:pPr>
        <w:spacing w:after="0" w:line="240" w:lineRule="auto"/>
      </w:pPr>
      <w:r>
        <w:separator/>
      </w:r>
    </w:p>
  </w:endnote>
  <w:endnote w:type="continuationSeparator" w:id="0">
    <w:p w14:paraId="56AB92CC" w14:textId="77777777" w:rsidR="004C7B93" w:rsidRDefault="004C7B93" w:rsidP="004C7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6BA31" w14:textId="77777777" w:rsidR="00D379A4" w:rsidRDefault="00C709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AF1D5" w14:textId="4FF72F8A" w:rsidR="00436362" w:rsidRPr="00436362" w:rsidRDefault="00C70923" w:rsidP="00436362">
    <w:pPr>
      <w:pStyle w:val="Footer"/>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C117" w14:textId="77777777" w:rsidR="00D379A4" w:rsidRDefault="00C709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D7D17" w14:textId="77777777" w:rsidR="004C7B93" w:rsidRDefault="004C7B93" w:rsidP="004C7B93">
      <w:pPr>
        <w:spacing w:after="0" w:line="240" w:lineRule="auto"/>
      </w:pPr>
      <w:r>
        <w:separator/>
      </w:r>
    </w:p>
  </w:footnote>
  <w:footnote w:type="continuationSeparator" w:id="0">
    <w:p w14:paraId="66B006FE" w14:textId="77777777" w:rsidR="004C7B93" w:rsidRDefault="004C7B93" w:rsidP="004C7B93">
      <w:pPr>
        <w:spacing w:after="0" w:line="240" w:lineRule="auto"/>
      </w:pPr>
      <w:r>
        <w:continuationSeparator/>
      </w:r>
    </w:p>
  </w:footnote>
  <w:footnote w:id="1">
    <w:p w14:paraId="19C30ED5" w14:textId="77777777" w:rsidR="004C7B93" w:rsidRPr="006C5664" w:rsidRDefault="004C7B93" w:rsidP="004C7B93">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CC543" w14:textId="77777777" w:rsidR="00D379A4" w:rsidRDefault="00C709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5D1F4" w14:textId="77777777" w:rsidR="00D379A4" w:rsidRDefault="00C709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29C77" w14:textId="77777777" w:rsidR="00D379A4" w:rsidRDefault="00C709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428F2740"/>
    <w:multiLevelType w:val="hybridMultilevel"/>
    <w:tmpl w:val="DDA812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42E177BB"/>
    <w:multiLevelType w:val="hybridMultilevel"/>
    <w:tmpl w:val="617061B8"/>
    <w:lvl w:ilvl="0" w:tplc="28AA7A9E">
      <w:numFmt w:val="bullet"/>
      <w:lvlText w:val="-"/>
      <w:lvlJc w:val="left"/>
      <w:pPr>
        <w:ind w:left="785" w:hanging="360"/>
      </w:pPr>
      <w:rPr>
        <w:rFonts w:ascii="Times New Roman" w:eastAsia="Times New Roman" w:hAnsi="Times New Roman" w:cs="Times New Roman" w:hint="default"/>
      </w:rPr>
    </w:lvl>
    <w:lvl w:ilvl="1" w:tplc="18090003" w:tentative="1">
      <w:start w:val="1"/>
      <w:numFmt w:val="bullet"/>
      <w:lvlText w:val="o"/>
      <w:lvlJc w:val="left"/>
      <w:pPr>
        <w:ind w:left="1505" w:hanging="360"/>
      </w:pPr>
      <w:rPr>
        <w:rFonts w:ascii="Courier New" w:hAnsi="Courier New" w:cs="Courier New" w:hint="default"/>
      </w:rPr>
    </w:lvl>
    <w:lvl w:ilvl="2" w:tplc="18090005" w:tentative="1">
      <w:start w:val="1"/>
      <w:numFmt w:val="bullet"/>
      <w:lvlText w:val=""/>
      <w:lvlJc w:val="left"/>
      <w:pPr>
        <w:ind w:left="2225" w:hanging="360"/>
      </w:pPr>
      <w:rPr>
        <w:rFonts w:ascii="Wingdings" w:hAnsi="Wingdings" w:hint="default"/>
      </w:rPr>
    </w:lvl>
    <w:lvl w:ilvl="3" w:tplc="18090001" w:tentative="1">
      <w:start w:val="1"/>
      <w:numFmt w:val="bullet"/>
      <w:lvlText w:val=""/>
      <w:lvlJc w:val="left"/>
      <w:pPr>
        <w:ind w:left="2945" w:hanging="360"/>
      </w:pPr>
      <w:rPr>
        <w:rFonts w:ascii="Symbol" w:hAnsi="Symbol" w:hint="default"/>
      </w:rPr>
    </w:lvl>
    <w:lvl w:ilvl="4" w:tplc="18090003" w:tentative="1">
      <w:start w:val="1"/>
      <w:numFmt w:val="bullet"/>
      <w:lvlText w:val="o"/>
      <w:lvlJc w:val="left"/>
      <w:pPr>
        <w:ind w:left="3665" w:hanging="360"/>
      </w:pPr>
      <w:rPr>
        <w:rFonts w:ascii="Courier New" w:hAnsi="Courier New" w:cs="Courier New" w:hint="default"/>
      </w:rPr>
    </w:lvl>
    <w:lvl w:ilvl="5" w:tplc="18090005" w:tentative="1">
      <w:start w:val="1"/>
      <w:numFmt w:val="bullet"/>
      <w:lvlText w:val=""/>
      <w:lvlJc w:val="left"/>
      <w:pPr>
        <w:ind w:left="4385" w:hanging="360"/>
      </w:pPr>
      <w:rPr>
        <w:rFonts w:ascii="Wingdings" w:hAnsi="Wingdings" w:hint="default"/>
      </w:rPr>
    </w:lvl>
    <w:lvl w:ilvl="6" w:tplc="18090001" w:tentative="1">
      <w:start w:val="1"/>
      <w:numFmt w:val="bullet"/>
      <w:lvlText w:val=""/>
      <w:lvlJc w:val="left"/>
      <w:pPr>
        <w:ind w:left="5105" w:hanging="360"/>
      </w:pPr>
      <w:rPr>
        <w:rFonts w:ascii="Symbol" w:hAnsi="Symbol" w:hint="default"/>
      </w:rPr>
    </w:lvl>
    <w:lvl w:ilvl="7" w:tplc="18090003" w:tentative="1">
      <w:start w:val="1"/>
      <w:numFmt w:val="bullet"/>
      <w:lvlText w:val="o"/>
      <w:lvlJc w:val="left"/>
      <w:pPr>
        <w:ind w:left="5825" w:hanging="360"/>
      </w:pPr>
      <w:rPr>
        <w:rFonts w:ascii="Courier New" w:hAnsi="Courier New" w:cs="Courier New" w:hint="default"/>
      </w:rPr>
    </w:lvl>
    <w:lvl w:ilvl="8" w:tplc="18090005" w:tentative="1">
      <w:start w:val="1"/>
      <w:numFmt w:val="bullet"/>
      <w:lvlText w:val=""/>
      <w:lvlJc w:val="left"/>
      <w:pPr>
        <w:ind w:left="6545" w:hanging="360"/>
      </w:pPr>
      <w:rPr>
        <w:rFonts w:ascii="Wingdings" w:hAnsi="Wingdings" w:hint="default"/>
      </w:rPr>
    </w:lvl>
  </w:abstractNum>
  <w:abstractNum w:abstractNumId="3" w15:restartNumberingAfterBreak="0">
    <w:nsid w:val="4DE80867"/>
    <w:multiLevelType w:val="hybridMultilevel"/>
    <w:tmpl w:val="243698A6"/>
    <w:lvl w:ilvl="0" w:tplc="18090001">
      <w:start w:val="1"/>
      <w:numFmt w:val="bullet"/>
      <w:lvlText w:val=""/>
      <w:lvlJc w:val="left"/>
      <w:pPr>
        <w:ind w:left="1068" w:hanging="360"/>
      </w:pPr>
      <w:rPr>
        <w:rFonts w:ascii="Symbol" w:hAnsi="Symbol" w:hint="default"/>
      </w:rPr>
    </w:lvl>
    <w:lvl w:ilvl="1" w:tplc="18090003" w:tentative="1">
      <w:start w:val="1"/>
      <w:numFmt w:val="bullet"/>
      <w:lvlText w:val="o"/>
      <w:lvlJc w:val="left"/>
      <w:pPr>
        <w:ind w:left="1788" w:hanging="360"/>
      </w:pPr>
      <w:rPr>
        <w:rFonts w:ascii="Courier New" w:hAnsi="Courier New" w:cs="Courier New" w:hint="default"/>
      </w:rPr>
    </w:lvl>
    <w:lvl w:ilvl="2" w:tplc="18090005" w:tentative="1">
      <w:start w:val="1"/>
      <w:numFmt w:val="bullet"/>
      <w:lvlText w:val=""/>
      <w:lvlJc w:val="left"/>
      <w:pPr>
        <w:ind w:left="2508" w:hanging="360"/>
      </w:pPr>
      <w:rPr>
        <w:rFonts w:ascii="Wingdings" w:hAnsi="Wingdings" w:hint="default"/>
      </w:rPr>
    </w:lvl>
    <w:lvl w:ilvl="3" w:tplc="18090001" w:tentative="1">
      <w:start w:val="1"/>
      <w:numFmt w:val="bullet"/>
      <w:lvlText w:val=""/>
      <w:lvlJc w:val="left"/>
      <w:pPr>
        <w:ind w:left="3228" w:hanging="360"/>
      </w:pPr>
      <w:rPr>
        <w:rFonts w:ascii="Symbol" w:hAnsi="Symbol" w:hint="default"/>
      </w:rPr>
    </w:lvl>
    <w:lvl w:ilvl="4" w:tplc="18090003" w:tentative="1">
      <w:start w:val="1"/>
      <w:numFmt w:val="bullet"/>
      <w:lvlText w:val="o"/>
      <w:lvlJc w:val="left"/>
      <w:pPr>
        <w:ind w:left="3948" w:hanging="360"/>
      </w:pPr>
      <w:rPr>
        <w:rFonts w:ascii="Courier New" w:hAnsi="Courier New" w:cs="Courier New" w:hint="default"/>
      </w:rPr>
    </w:lvl>
    <w:lvl w:ilvl="5" w:tplc="18090005" w:tentative="1">
      <w:start w:val="1"/>
      <w:numFmt w:val="bullet"/>
      <w:lvlText w:val=""/>
      <w:lvlJc w:val="left"/>
      <w:pPr>
        <w:ind w:left="4668" w:hanging="360"/>
      </w:pPr>
      <w:rPr>
        <w:rFonts w:ascii="Wingdings" w:hAnsi="Wingdings" w:hint="default"/>
      </w:rPr>
    </w:lvl>
    <w:lvl w:ilvl="6" w:tplc="18090001" w:tentative="1">
      <w:start w:val="1"/>
      <w:numFmt w:val="bullet"/>
      <w:lvlText w:val=""/>
      <w:lvlJc w:val="left"/>
      <w:pPr>
        <w:ind w:left="5388" w:hanging="360"/>
      </w:pPr>
      <w:rPr>
        <w:rFonts w:ascii="Symbol" w:hAnsi="Symbol" w:hint="default"/>
      </w:rPr>
    </w:lvl>
    <w:lvl w:ilvl="7" w:tplc="18090003" w:tentative="1">
      <w:start w:val="1"/>
      <w:numFmt w:val="bullet"/>
      <w:lvlText w:val="o"/>
      <w:lvlJc w:val="left"/>
      <w:pPr>
        <w:ind w:left="6108" w:hanging="360"/>
      </w:pPr>
      <w:rPr>
        <w:rFonts w:ascii="Courier New" w:hAnsi="Courier New" w:cs="Courier New" w:hint="default"/>
      </w:rPr>
    </w:lvl>
    <w:lvl w:ilvl="8" w:tplc="18090005" w:tentative="1">
      <w:start w:val="1"/>
      <w:numFmt w:val="bullet"/>
      <w:lvlText w:val=""/>
      <w:lvlJc w:val="left"/>
      <w:pPr>
        <w:ind w:left="6828" w:hanging="360"/>
      </w:pPr>
      <w:rPr>
        <w:rFonts w:ascii="Wingdings" w:hAnsi="Wingdings" w:hint="default"/>
      </w:rPr>
    </w:lvl>
  </w:abstractNum>
  <w:abstractNum w:abstractNumId="4" w15:restartNumberingAfterBreak="0">
    <w:nsid w:val="615B3285"/>
    <w:multiLevelType w:val="hybridMultilevel"/>
    <w:tmpl w:val="95CAF770"/>
    <w:lvl w:ilvl="0" w:tplc="97647AB2">
      <w:numFmt w:val="bullet"/>
      <w:lvlText w:val="-"/>
      <w:lvlJc w:val="left"/>
      <w:pPr>
        <w:ind w:left="786" w:hanging="360"/>
      </w:pPr>
      <w:rPr>
        <w:rFonts w:ascii="Calibri" w:eastAsiaTheme="minorHAnsi" w:hAnsi="Calibri" w:cstheme="minorBidi" w:hint="default"/>
      </w:rPr>
    </w:lvl>
    <w:lvl w:ilvl="1" w:tplc="18090003" w:tentative="1">
      <w:start w:val="1"/>
      <w:numFmt w:val="bullet"/>
      <w:lvlText w:val="o"/>
      <w:lvlJc w:val="left"/>
      <w:pPr>
        <w:ind w:left="1506" w:hanging="360"/>
      </w:pPr>
      <w:rPr>
        <w:rFonts w:ascii="Courier New" w:hAnsi="Courier New" w:cs="Courier New" w:hint="default"/>
      </w:rPr>
    </w:lvl>
    <w:lvl w:ilvl="2" w:tplc="18090005" w:tentative="1">
      <w:start w:val="1"/>
      <w:numFmt w:val="bullet"/>
      <w:lvlText w:val=""/>
      <w:lvlJc w:val="left"/>
      <w:pPr>
        <w:ind w:left="2226" w:hanging="360"/>
      </w:pPr>
      <w:rPr>
        <w:rFonts w:ascii="Wingdings" w:hAnsi="Wingdings" w:hint="default"/>
      </w:rPr>
    </w:lvl>
    <w:lvl w:ilvl="3" w:tplc="18090001" w:tentative="1">
      <w:start w:val="1"/>
      <w:numFmt w:val="bullet"/>
      <w:lvlText w:val=""/>
      <w:lvlJc w:val="left"/>
      <w:pPr>
        <w:ind w:left="2946" w:hanging="360"/>
      </w:pPr>
      <w:rPr>
        <w:rFonts w:ascii="Symbol" w:hAnsi="Symbol" w:hint="default"/>
      </w:rPr>
    </w:lvl>
    <w:lvl w:ilvl="4" w:tplc="18090003" w:tentative="1">
      <w:start w:val="1"/>
      <w:numFmt w:val="bullet"/>
      <w:lvlText w:val="o"/>
      <w:lvlJc w:val="left"/>
      <w:pPr>
        <w:ind w:left="3666" w:hanging="360"/>
      </w:pPr>
      <w:rPr>
        <w:rFonts w:ascii="Courier New" w:hAnsi="Courier New" w:cs="Courier New" w:hint="default"/>
      </w:rPr>
    </w:lvl>
    <w:lvl w:ilvl="5" w:tplc="18090005" w:tentative="1">
      <w:start w:val="1"/>
      <w:numFmt w:val="bullet"/>
      <w:lvlText w:val=""/>
      <w:lvlJc w:val="left"/>
      <w:pPr>
        <w:ind w:left="4386" w:hanging="360"/>
      </w:pPr>
      <w:rPr>
        <w:rFonts w:ascii="Wingdings" w:hAnsi="Wingdings" w:hint="default"/>
      </w:rPr>
    </w:lvl>
    <w:lvl w:ilvl="6" w:tplc="18090001" w:tentative="1">
      <w:start w:val="1"/>
      <w:numFmt w:val="bullet"/>
      <w:lvlText w:val=""/>
      <w:lvlJc w:val="left"/>
      <w:pPr>
        <w:ind w:left="5106" w:hanging="360"/>
      </w:pPr>
      <w:rPr>
        <w:rFonts w:ascii="Symbol" w:hAnsi="Symbol" w:hint="default"/>
      </w:rPr>
    </w:lvl>
    <w:lvl w:ilvl="7" w:tplc="18090003" w:tentative="1">
      <w:start w:val="1"/>
      <w:numFmt w:val="bullet"/>
      <w:lvlText w:val="o"/>
      <w:lvlJc w:val="left"/>
      <w:pPr>
        <w:ind w:left="5826" w:hanging="360"/>
      </w:pPr>
      <w:rPr>
        <w:rFonts w:ascii="Courier New" w:hAnsi="Courier New" w:cs="Courier New" w:hint="default"/>
      </w:rPr>
    </w:lvl>
    <w:lvl w:ilvl="8" w:tplc="18090005" w:tentative="1">
      <w:start w:val="1"/>
      <w:numFmt w:val="bullet"/>
      <w:lvlText w:val=""/>
      <w:lvlJc w:val="left"/>
      <w:pPr>
        <w:ind w:left="6546"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4C7B93"/>
    <w:rsid w:val="00023853"/>
    <w:rsid w:val="004C7B93"/>
    <w:rsid w:val="005C2A39"/>
    <w:rsid w:val="008E2430"/>
    <w:rsid w:val="00C7092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3B27F3"/>
  <w15:chartTrackingRefBased/>
  <w15:docId w15:val="{9A52F150-4091-462E-9D12-EDB8BF20A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7B9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7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C7B93"/>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4C7B93"/>
    <w:rPr>
      <w:rFonts w:ascii="Times New Roman" w:eastAsia="Times New Roman" w:hAnsi="Times New Roman" w:cs="Times New Roman"/>
      <w:sz w:val="20"/>
      <w:szCs w:val="20"/>
      <w:lang w:eastAsia="en-GB"/>
    </w:rPr>
  </w:style>
  <w:style w:type="character" w:styleId="FootnoteReference">
    <w:name w:val="footnote reference"/>
    <w:rsid w:val="004C7B93"/>
    <w:rPr>
      <w:vertAlign w:val="superscript"/>
    </w:rPr>
  </w:style>
  <w:style w:type="paragraph" w:styleId="Footer">
    <w:name w:val="footer"/>
    <w:basedOn w:val="Normal"/>
    <w:link w:val="FooterChar"/>
    <w:uiPriority w:val="99"/>
    <w:unhideWhenUsed/>
    <w:rsid w:val="004C7B93"/>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4C7B93"/>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4C7B93"/>
    <w:rPr>
      <w:color w:val="0563C1" w:themeColor="hyperlink"/>
      <w:u w:val="single"/>
    </w:rPr>
  </w:style>
  <w:style w:type="paragraph" w:styleId="Header">
    <w:name w:val="header"/>
    <w:basedOn w:val="Normal"/>
    <w:link w:val="HeaderChar"/>
    <w:uiPriority w:val="99"/>
    <w:unhideWhenUsed/>
    <w:rsid w:val="004C7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7B93"/>
  </w:style>
  <w:style w:type="paragraph" w:styleId="ListParagraph">
    <w:name w:val="List Paragraph"/>
    <w:basedOn w:val="Normal"/>
    <w:uiPriority w:val="34"/>
    <w:qFormat/>
    <w:rsid w:val="004C7B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rancesco.Luciani@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1651</Words>
  <Characters>9546</Characters>
  <Application>Microsoft Office Word</Application>
  <DocSecurity>0</DocSecurity>
  <Lines>190</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BLONDEAU Laurence (INTPA)</dc:creator>
  <cp:keywords/>
  <dc:description/>
  <cp:lastModifiedBy>JADOT Catherine (HR)</cp:lastModifiedBy>
  <cp:revision>2</cp:revision>
  <dcterms:created xsi:type="dcterms:W3CDTF">2023-04-12T15:16:00Z</dcterms:created>
  <dcterms:modified xsi:type="dcterms:W3CDTF">2023-04-12T15:16:00Z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2023-03-27T10:18:11Z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074bc14b-43fa-48d3-9d2b-9a5a2f4bfc4e</vt:lpwstr>
  </property>
  <property fmtid="{D5CDD505-2E9C-101B-9397-08002B2CF9AE}" pid="8" name="MSIP_Label_6bd9ddd1-4d20-43f6-abfa-fc3c07406f94_ContentBits">
    <vt:lpwstr>0</vt:lpwstr>
  </property>
</Properties>
</file>