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9"/>
        <w:rPr>
          <w:sz w:val="19"/>
        </w:rPr>
      </w:pPr>
    </w:p>
    <w:p>
      <w:pPr>
        <w:spacing w:before="90"/>
        <w:ind w:left="1284" w:right="275" w:firstLine="0"/>
        <w:jc w:val="center"/>
        <w:rPr>
          <w:b/>
          <w:sz w:val="24"/>
        </w:rPr>
      </w:pPr>
      <w:r>
        <w:rPr/>
        <w:drawing>
          <wp:anchor distT="0" distB="0" distL="0" distR="0" allowOverlap="1" layoutInCell="1" locked="0" behindDoc="0" simplePos="0" relativeHeight="15729152">
            <wp:simplePos x="0" y="0"/>
            <wp:positionH relativeFrom="page">
              <wp:posOffset>368935</wp:posOffset>
            </wp:positionH>
            <wp:positionV relativeFrom="paragraph">
              <wp:posOffset>-293585</wp:posOffset>
            </wp:positionV>
            <wp:extent cx="1381125" cy="6858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anchor>
        </w:drawing>
      </w:r>
      <w:r>
        <w:rPr>
          <w:b/>
          <w:sz w:val="24"/>
        </w:rPr>
        <w:t>VACANCY</w:t>
      </w:r>
      <w:r>
        <w:rPr>
          <w:b/>
          <w:spacing w:val="-4"/>
          <w:sz w:val="24"/>
        </w:rPr>
        <w:t> </w:t>
      </w:r>
      <w:r>
        <w:rPr>
          <w:b/>
          <w:spacing w:val="-2"/>
          <w:sz w:val="24"/>
        </w:rPr>
        <w:t>NOTICE</w:t>
      </w:r>
    </w:p>
    <w:p>
      <w:pPr>
        <w:pStyle w:val="BodyText"/>
        <w:spacing w:before="2"/>
        <w:rPr>
          <w:b/>
          <w:sz w:val="16"/>
        </w:rPr>
      </w:pPr>
    </w:p>
    <w:p>
      <w:pPr>
        <w:spacing w:before="9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5"/>
              <w:rPr>
                <w:sz w:val="24"/>
              </w:rPr>
            </w:pPr>
            <w:r>
              <w:rPr>
                <w:spacing w:val="-2"/>
                <w:sz w:val="24"/>
              </w:rPr>
              <w:t>MOVE-D-</w:t>
            </w:r>
            <w:r>
              <w:rPr>
                <w:spacing w:val="-10"/>
                <w:sz w:val="24"/>
              </w:rPr>
              <w:t>1</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ind w:right="1116"/>
              <w:rPr>
                <w:sz w:val="24"/>
              </w:rPr>
            </w:pPr>
            <w:r>
              <w:rPr>
                <w:sz w:val="24"/>
              </w:rPr>
              <w:t>Annika Kroon </w:t>
            </w:r>
            <w:hyperlink r:id="rId7">
              <w:r>
                <w:rPr>
                  <w:color w:val="0000FF"/>
                  <w:spacing w:val="-2"/>
                  <w:sz w:val="24"/>
                  <w:u w:val="single" w:color="0000FF"/>
                </w:rPr>
                <w:t>Annika.KROON@ec.europa.eu</w:t>
              </w:r>
            </w:hyperlink>
          </w:p>
          <w:p>
            <w:pPr>
              <w:pStyle w:val="TableParagraph"/>
              <w:rPr>
                <w:sz w:val="24"/>
              </w:rPr>
            </w:pPr>
            <w:r>
              <w:rPr>
                <w:sz w:val="24"/>
              </w:rPr>
              <w:t>+32 229 </w:t>
            </w:r>
            <w:r>
              <w:rPr>
                <w:spacing w:val="-2"/>
                <w:sz w:val="24"/>
              </w:rPr>
              <w:t>64493</w:t>
            </w:r>
          </w:p>
          <w:p>
            <w:pPr>
              <w:pStyle w:val="TableParagraph"/>
              <w:rPr>
                <w:sz w:val="24"/>
              </w:rPr>
            </w:pPr>
            <w:r>
              <w:rPr>
                <w:sz w:val="24"/>
              </w:rPr>
              <w:t>1</w:t>
            </w:r>
          </w:p>
          <w:p>
            <w:pPr>
              <w:pStyle w:val="TableParagraph"/>
              <w:rPr>
                <w:sz w:val="22"/>
              </w:rPr>
            </w:pPr>
            <w:r>
              <w:rPr>
                <w:sz w:val="24"/>
              </w:rPr>
              <w:t>4</w:t>
            </w:r>
            <w:r>
              <w:rPr>
                <w:sz w:val="24"/>
                <w:vertAlign w:val="superscript"/>
              </w:rPr>
              <w:t>th</w:t>
            </w:r>
            <w:r>
              <w:rPr>
                <w:spacing w:val="-6"/>
                <w:sz w:val="24"/>
                <w:vertAlign w:val="baseline"/>
              </w:rPr>
              <w:t> </w:t>
            </w:r>
            <w:r>
              <w:rPr>
                <w:sz w:val="22"/>
                <w:vertAlign w:val="baseline"/>
              </w:rPr>
              <w:t>quarter</w:t>
            </w:r>
            <w:r>
              <w:rPr>
                <w:spacing w:val="-5"/>
                <w:sz w:val="22"/>
                <w:vertAlign w:val="baseline"/>
              </w:rPr>
              <w:t> </w:t>
            </w:r>
            <w:r>
              <w:rPr>
                <w:sz w:val="22"/>
                <w:vertAlign w:val="baseline"/>
              </w:rPr>
              <w:t>2019</w:t>
            </w:r>
            <w:r>
              <w:rPr>
                <w:spacing w:val="-5"/>
                <w:sz w:val="22"/>
                <w:vertAlign w:val="baseline"/>
              </w:rPr>
              <w:t> </w:t>
            </w:r>
            <w:r>
              <w:rPr>
                <w:spacing w:val="-10"/>
                <w:sz w:val="22"/>
                <w:vertAlign w:val="superscript"/>
              </w:rPr>
              <w:t>1</w:t>
            </w:r>
          </w:p>
          <w:p>
            <w:pPr>
              <w:pStyle w:val="TableParagraph"/>
              <w:rPr>
                <w:sz w:val="22"/>
              </w:rPr>
            </w:pPr>
            <w:r>
              <w:rPr>
                <w:sz w:val="24"/>
              </w:rPr>
              <w:t>2</w:t>
            </w:r>
            <w:r>
              <w:rPr>
                <w:spacing w:val="-6"/>
                <w:sz w:val="24"/>
              </w:rPr>
              <w:t> </w:t>
            </w:r>
            <w:r>
              <w:rPr>
                <w:spacing w:val="-2"/>
                <w:sz w:val="22"/>
              </w:rPr>
              <w:t>year(s</w:t>
            </w:r>
            <w:r>
              <w:rPr>
                <w:spacing w:val="-2"/>
                <w:sz w:val="22"/>
                <w:vertAlign w:val="superscript"/>
              </w:rPr>
              <w:t>)1</w:t>
            </w:r>
          </w:p>
          <w:p>
            <w:pPr>
              <w:pStyle w:val="TableParagraph"/>
              <w:rPr>
                <w:b/>
                <w:sz w:val="22"/>
              </w:rPr>
            </w:pPr>
            <w:r>
              <w:rPr>
                <w:rFonts w:ascii="Wingdings" w:hAnsi="Wingdings"/>
                <w:sz w:val="20"/>
              </w:rPr>
              <w:t></w:t>
            </w:r>
            <w:r>
              <w:rPr>
                <w:spacing w:val="-5"/>
                <w:sz w:val="20"/>
              </w:rPr>
              <w:t> </w:t>
            </w:r>
            <w:r>
              <w:rPr>
                <w:b/>
                <w:sz w:val="22"/>
              </w:rPr>
              <w:t>Brussels</w:t>
            </w:r>
            <w:r>
              <w:rPr>
                <w:b/>
                <w:spacing w:val="46"/>
                <w:sz w:val="22"/>
              </w:rPr>
              <w:t> </w:t>
            </w:r>
            <w:r>
              <w:rPr>
                <w:rFonts w:ascii="Wingdings 2" w:hAnsi="Wingdings 2"/>
                <w:sz w:val="22"/>
              </w:rPr>
              <w:t></w:t>
            </w:r>
            <w:r>
              <w:rPr>
                <w:spacing w:val="-5"/>
                <w:sz w:val="22"/>
              </w:rPr>
              <w:t> </w:t>
            </w:r>
            <w:r>
              <w:rPr>
                <w:b/>
                <w:sz w:val="22"/>
              </w:rPr>
              <w:t>Luxemburg</w:t>
            </w:r>
            <w:r>
              <w:rPr>
                <w:b/>
                <w:spacing w:val="44"/>
                <w:sz w:val="22"/>
              </w:rPr>
              <w:t> </w:t>
            </w:r>
            <w:r>
              <w:rPr>
                <w:rFonts w:ascii="Wingdings 2" w:hAnsi="Wingdings 2"/>
                <w:sz w:val="22"/>
              </w:rPr>
              <w:t></w:t>
            </w:r>
            <w:r>
              <w:rPr>
                <w:spacing w:val="-6"/>
                <w:sz w:val="22"/>
              </w:rPr>
              <w:t> </w:t>
            </w:r>
            <w:r>
              <w:rPr>
                <w:b/>
                <w:sz w:val="22"/>
              </w:rPr>
              <w:t>Other:</w:t>
            </w:r>
            <w:r>
              <w:rPr>
                <w:b/>
                <w:spacing w:val="-4"/>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18" w:val="left" w:leader="none"/>
                <w:tab w:pos="2943" w:val="left" w:leader="none"/>
                <w:tab w:pos="3415" w:val="left" w:leader="none"/>
              </w:tabs>
              <w:spacing w:before="146"/>
              <w:rPr>
                <w:b/>
                <w:sz w:val="22"/>
              </w:rPr>
            </w:pPr>
            <w:r>
              <w:rPr>
                <w:rFonts w:ascii="Wingdings" w:hAnsi="Wingdings"/>
                <w:spacing w:val="-10"/>
                <w:sz w:val="18"/>
              </w:rPr>
              <w:t></w:t>
            </w:r>
            <w:r>
              <w:rPr>
                <w:sz w:val="18"/>
              </w:rPr>
              <w:tab/>
            </w:r>
            <w:r>
              <w:rPr>
                <w:b/>
                <w:sz w:val="22"/>
              </w:rPr>
              <w:t>With</w:t>
            </w:r>
            <w:r>
              <w:rPr>
                <w:b/>
                <w:spacing w:val="-5"/>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4"/>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4"/>
          <w:sz w:val="24"/>
          <w:u w:val="single"/>
        </w:rPr>
        <w:t>tasks</w:t>
      </w:r>
    </w:p>
    <w:p>
      <w:pPr>
        <w:pStyle w:val="BodyText"/>
        <w:spacing w:before="11"/>
        <w:rPr>
          <w:b/>
          <w:sz w:val="15"/>
        </w:rPr>
      </w:pPr>
    </w:p>
    <w:p>
      <w:pPr>
        <w:pStyle w:val="BodyText"/>
        <w:spacing w:line="276" w:lineRule="auto" w:before="90"/>
        <w:ind w:left="370" w:right="108"/>
        <w:jc w:val="both"/>
      </w:pPr>
      <w:r>
        <w:rPr/>
        <w:t>The SNE will assist Commission officials in actions to promote and support the implementation of the Electronic Freight Transport Information (eFTI), which is a rapidly developing area at the core of the Commission’s transport policy priorities. The expert will be in charge of specific aspects of the eFTI Regulation implementation, aimed to achieve</w:t>
      </w:r>
      <w:r>
        <w:rPr>
          <w:spacing w:val="-6"/>
        </w:rPr>
        <w:t> </w:t>
      </w:r>
      <w:r>
        <w:rPr/>
        <w:t>its</w:t>
      </w:r>
      <w:r>
        <w:rPr>
          <w:spacing w:val="-6"/>
        </w:rPr>
        <w:t> </w:t>
      </w:r>
      <w:r>
        <w:rPr/>
        <w:t>full</w:t>
      </w:r>
      <w:r>
        <w:rPr>
          <w:spacing w:val="-6"/>
        </w:rPr>
        <w:t> </w:t>
      </w:r>
      <w:r>
        <w:rPr/>
        <w:t>application</w:t>
      </w:r>
      <w:r>
        <w:rPr>
          <w:spacing w:val="-6"/>
        </w:rPr>
        <w:t> </w:t>
      </w:r>
      <w:r>
        <w:rPr/>
        <w:t>by</w:t>
      </w:r>
      <w:r>
        <w:rPr>
          <w:spacing w:val="-4"/>
        </w:rPr>
        <w:t> </w:t>
      </w:r>
      <w:r>
        <w:rPr/>
        <w:t>end</w:t>
      </w:r>
      <w:r>
        <w:rPr>
          <w:spacing w:val="-7"/>
        </w:rPr>
        <w:t> </w:t>
      </w:r>
      <w:r>
        <w:rPr/>
        <w:t>2025.</w:t>
      </w:r>
      <w:r>
        <w:rPr>
          <w:spacing w:val="-7"/>
        </w:rPr>
        <w:t> </w:t>
      </w:r>
      <w:r>
        <w:rPr/>
        <w:t>His/her</w:t>
      </w:r>
      <w:r>
        <w:rPr>
          <w:spacing w:val="-6"/>
        </w:rPr>
        <w:t> </w:t>
      </w:r>
      <w:r>
        <w:rPr/>
        <w:t>tasks</w:t>
      </w:r>
      <w:r>
        <w:rPr>
          <w:spacing w:val="-5"/>
        </w:rPr>
        <w:t> </w:t>
      </w:r>
      <w:r>
        <w:rPr/>
        <w:t>will</w:t>
      </w:r>
      <w:r>
        <w:rPr>
          <w:spacing w:val="-6"/>
        </w:rPr>
        <w:t> </w:t>
      </w:r>
      <w:r>
        <w:rPr/>
        <w:t>include</w:t>
      </w:r>
      <w:r>
        <w:rPr>
          <w:spacing w:val="-6"/>
        </w:rPr>
        <w:t> </w:t>
      </w:r>
      <w:r>
        <w:rPr/>
        <w:t>assisting</w:t>
      </w:r>
      <w:r>
        <w:rPr>
          <w:spacing w:val="-5"/>
        </w:rPr>
        <w:t> </w:t>
      </w:r>
      <w:r>
        <w:rPr/>
        <w:t>with</w:t>
      </w:r>
      <w:r>
        <w:rPr>
          <w:spacing w:val="-5"/>
        </w:rPr>
        <w:t> </w:t>
      </w:r>
      <w:r>
        <w:rPr/>
        <w:t>the</w:t>
      </w:r>
      <w:r>
        <w:rPr>
          <w:spacing w:val="-6"/>
        </w:rPr>
        <w:t> </w:t>
      </w:r>
      <w:r>
        <w:rPr/>
        <w:t>supervision</w:t>
      </w:r>
      <w:r>
        <w:rPr>
          <w:spacing w:val="-5"/>
        </w:rPr>
        <w:t> </w:t>
      </w:r>
      <w:r>
        <w:rPr/>
        <w:t>and</w:t>
      </w:r>
      <w:r>
        <w:rPr>
          <w:spacing w:val="-5"/>
        </w:rPr>
        <w:t> </w:t>
      </w:r>
      <w:r>
        <w:rPr/>
        <w:t>management</w:t>
      </w:r>
      <w:r>
        <w:rPr>
          <w:spacing w:val="-6"/>
        </w:rPr>
        <w:t> </w:t>
      </w:r>
      <w:r>
        <w:rPr/>
        <w:t>of activities</w:t>
      </w:r>
      <w:r>
        <w:rPr>
          <w:spacing w:val="-5"/>
        </w:rPr>
        <w:t> </w:t>
      </w:r>
      <w:r>
        <w:rPr/>
        <w:t>and</w:t>
      </w:r>
      <w:r>
        <w:rPr>
          <w:spacing w:val="-4"/>
        </w:rPr>
        <w:t> </w:t>
      </w:r>
      <w:r>
        <w:rPr/>
        <w:t>projects</w:t>
      </w:r>
      <w:r>
        <w:rPr>
          <w:spacing w:val="-5"/>
        </w:rPr>
        <w:t> </w:t>
      </w:r>
      <w:r>
        <w:rPr/>
        <w:t>in</w:t>
      </w:r>
      <w:r>
        <w:rPr>
          <w:spacing w:val="-4"/>
        </w:rPr>
        <w:t> </w:t>
      </w:r>
      <w:r>
        <w:rPr/>
        <w:t>the</w:t>
      </w:r>
      <w:r>
        <w:rPr>
          <w:spacing w:val="-5"/>
        </w:rPr>
        <w:t> </w:t>
      </w:r>
      <w:r>
        <w:rPr/>
        <w:t>area</w:t>
      </w:r>
      <w:r>
        <w:rPr>
          <w:spacing w:val="-5"/>
        </w:rPr>
        <w:t> </w:t>
      </w:r>
      <w:r>
        <w:rPr/>
        <w:t>of</w:t>
      </w:r>
      <w:r>
        <w:rPr>
          <w:spacing w:val="-5"/>
        </w:rPr>
        <w:t> </w:t>
      </w:r>
      <w:r>
        <w:rPr/>
        <w:t>logistics</w:t>
      </w:r>
      <w:r>
        <w:rPr>
          <w:spacing w:val="-5"/>
        </w:rPr>
        <w:t> </w:t>
      </w:r>
      <w:r>
        <w:rPr/>
        <w:t>digitalization</w:t>
      </w:r>
      <w:r>
        <w:rPr>
          <w:spacing w:val="-4"/>
        </w:rPr>
        <w:t> </w:t>
      </w:r>
      <w:r>
        <w:rPr/>
        <w:t>and,</w:t>
      </w:r>
      <w:r>
        <w:rPr>
          <w:spacing w:val="-6"/>
        </w:rPr>
        <w:t> </w:t>
      </w:r>
      <w:r>
        <w:rPr/>
        <w:t>in</w:t>
      </w:r>
      <w:r>
        <w:rPr>
          <w:spacing w:val="-6"/>
        </w:rPr>
        <w:t> </w:t>
      </w:r>
      <w:r>
        <w:rPr/>
        <w:t>particular,</w:t>
      </w:r>
      <w:r>
        <w:rPr>
          <w:spacing w:val="-5"/>
        </w:rPr>
        <w:t> </w:t>
      </w:r>
      <w:r>
        <w:rPr/>
        <w:t>related</w:t>
      </w:r>
      <w:r>
        <w:rPr>
          <w:spacing w:val="-4"/>
        </w:rPr>
        <w:t> </w:t>
      </w:r>
      <w:r>
        <w:rPr/>
        <w:t>to</w:t>
      </w:r>
      <w:r>
        <w:rPr>
          <w:spacing w:val="-4"/>
        </w:rPr>
        <w:t> </w:t>
      </w:r>
      <w:r>
        <w:rPr/>
        <w:t>the</w:t>
      </w:r>
      <w:r>
        <w:rPr>
          <w:spacing w:val="-6"/>
        </w:rPr>
        <w:t> </w:t>
      </w:r>
      <w:r>
        <w:rPr/>
        <w:t>preparation,</w:t>
      </w:r>
      <w:r>
        <w:rPr>
          <w:spacing w:val="-5"/>
        </w:rPr>
        <w:t> </w:t>
      </w:r>
      <w:r>
        <w:rPr/>
        <w:t>adoption</w:t>
      </w:r>
      <w:r>
        <w:rPr>
          <w:spacing w:val="-5"/>
        </w:rPr>
        <w:t> </w:t>
      </w:r>
      <w:r>
        <w:rPr/>
        <w:t>and communication of the implementation specifications for the eFTI Regulation.</w:t>
      </w:r>
    </w:p>
    <w:p>
      <w:pPr>
        <w:pStyle w:val="BodyText"/>
        <w:spacing w:line="276" w:lineRule="auto" w:before="201"/>
        <w:ind w:left="370" w:right="108"/>
        <w:jc w:val="both"/>
      </w:pPr>
      <w:r>
        <w:rPr/>
        <w:t>The envisaged tasks include technical advice, evaluation and integration of results of stakeholders consultation or technical</w:t>
      </w:r>
      <w:r>
        <w:rPr>
          <w:spacing w:val="-2"/>
        </w:rPr>
        <w:t> </w:t>
      </w:r>
      <w:r>
        <w:rPr/>
        <w:t>reports</w:t>
      </w:r>
      <w:r>
        <w:rPr>
          <w:spacing w:val="-1"/>
        </w:rPr>
        <w:t> </w:t>
      </w:r>
      <w:r>
        <w:rPr/>
        <w:t>made</w:t>
      </w:r>
      <w:r>
        <w:rPr>
          <w:spacing w:val="-3"/>
        </w:rPr>
        <w:t> </w:t>
      </w:r>
      <w:r>
        <w:rPr/>
        <w:t>by</w:t>
      </w:r>
      <w:r>
        <w:rPr>
          <w:spacing w:val="-1"/>
        </w:rPr>
        <w:t> </w:t>
      </w:r>
      <w:r>
        <w:rPr/>
        <w:t>Committees</w:t>
      </w:r>
      <w:r>
        <w:rPr>
          <w:spacing w:val="-1"/>
        </w:rPr>
        <w:t> </w:t>
      </w:r>
      <w:r>
        <w:rPr/>
        <w:t>and</w:t>
      </w:r>
      <w:r>
        <w:rPr>
          <w:spacing w:val="-2"/>
        </w:rPr>
        <w:t> </w:t>
      </w:r>
      <w:r>
        <w:rPr/>
        <w:t>Expert</w:t>
      </w:r>
      <w:r>
        <w:rPr>
          <w:spacing w:val="-2"/>
        </w:rPr>
        <w:t> </w:t>
      </w:r>
      <w:r>
        <w:rPr/>
        <w:t>Groups,</w:t>
      </w:r>
      <w:r>
        <w:rPr>
          <w:spacing w:val="-2"/>
        </w:rPr>
        <w:t> </w:t>
      </w:r>
      <w:r>
        <w:rPr/>
        <w:t>drafting</w:t>
      </w:r>
      <w:r>
        <w:rPr>
          <w:spacing w:val="-3"/>
        </w:rPr>
        <w:t> </w:t>
      </w:r>
      <w:r>
        <w:rPr/>
        <w:t>of</w:t>
      </w:r>
      <w:r>
        <w:rPr>
          <w:spacing w:val="-2"/>
        </w:rPr>
        <w:t> </w:t>
      </w:r>
      <w:r>
        <w:rPr/>
        <w:t>briefings</w:t>
      </w:r>
      <w:r>
        <w:rPr>
          <w:spacing w:val="-3"/>
        </w:rPr>
        <w:t> </w:t>
      </w:r>
      <w:r>
        <w:rPr/>
        <w:t>and</w:t>
      </w:r>
      <w:r>
        <w:rPr>
          <w:spacing w:val="-2"/>
        </w:rPr>
        <w:t> </w:t>
      </w:r>
      <w:r>
        <w:rPr/>
        <w:t>other</w:t>
      </w:r>
      <w:r>
        <w:rPr>
          <w:spacing w:val="-2"/>
        </w:rPr>
        <w:t> </w:t>
      </w:r>
      <w:r>
        <w:rPr/>
        <w:t>documents</w:t>
      </w:r>
      <w:r>
        <w:rPr>
          <w:spacing w:val="-3"/>
        </w:rPr>
        <w:t> </w:t>
      </w:r>
      <w:r>
        <w:rPr/>
        <w:t>on</w:t>
      </w:r>
      <w:r>
        <w:rPr>
          <w:spacing w:val="-2"/>
        </w:rPr>
        <w:t> </w:t>
      </w:r>
      <w:r>
        <w:rPr/>
        <w:t>both</w:t>
      </w:r>
      <w:r>
        <w:rPr>
          <w:spacing w:val="-2"/>
        </w:rPr>
        <w:t> </w:t>
      </w:r>
      <w:r>
        <w:rPr/>
        <w:t>policy implementation and technical issues, and contributing to drafting of legal acts (implementing and delegated </w:t>
      </w:r>
      <w:r>
        <w:rPr>
          <w:spacing w:val="-2"/>
        </w:rPr>
        <w:t>regulations).</w:t>
      </w:r>
    </w:p>
    <w:p>
      <w:pPr>
        <w:pStyle w:val="BodyText"/>
        <w:spacing w:line="276" w:lineRule="auto" w:before="199"/>
        <w:ind w:left="370" w:right="35"/>
      </w:pPr>
      <w:r>
        <w:rPr/>
        <w:t>In the performance of his/her duties the SNE, assisted by a Commission Official, will maintain relations with other EU Institutions (European Parliament, European Council, etc), having also contact and exchanges of information with</w:t>
      </w:r>
      <w:r>
        <w:rPr>
          <w:spacing w:val="-2"/>
        </w:rPr>
        <w:t> </w:t>
      </w:r>
      <w:r>
        <w:rPr/>
        <w:t>public</w:t>
      </w:r>
      <w:r>
        <w:rPr>
          <w:spacing w:val="-3"/>
        </w:rPr>
        <w:t> </w:t>
      </w:r>
      <w:r>
        <w:rPr/>
        <w:t>and</w:t>
      </w:r>
      <w:r>
        <w:rPr>
          <w:spacing w:val="-2"/>
        </w:rPr>
        <w:t> </w:t>
      </w:r>
      <w:r>
        <w:rPr/>
        <w:t>professional</w:t>
      </w:r>
      <w:r>
        <w:rPr>
          <w:spacing w:val="-2"/>
        </w:rPr>
        <w:t> </w:t>
      </w:r>
      <w:r>
        <w:rPr/>
        <w:t>bodies</w:t>
      </w:r>
      <w:r>
        <w:rPr>
          <w:spacing w:val="-3"/>
        </w:rPr>
        <w:t> </w:t>
      </w:r>
      <w:r>
        <w:rPr/>
        <w:t>in</w:t>
      </w:r>
      <w:r>
        <w:rPr>
          <w:spacing w:val="-2"/>
        </w:rPr>
        <w:t> </w:t>
      </w:r>
      <w:r>
        <w:rPr/>
        <w:t>the</w:t>
      </w:r>
      <w:r>
        <w:rPr>
          <w:spacing w:val="-3"/>
        </w:rPr>
        <w:t> </w:t>
      </w:r>
      <w:r>
        <w:rPr/>
        <w:t>Member</w:t>
      </w:r>
      <w:r>
        <w:rPr>
          <w:spacing w:val="-2"/>
        </w:rPr>
        <w:t> </w:t>
      </w:r>
      <w:r>
        <w:rPr/>
        <w:t>States</w:t>
      </w:r>
      <w:r>
        <w:rPr>
          <w:spacing w:val="-3"/>
        </w:rPr>
        <w:t> </w:t>
      </w:r>
      <w:r>
        <w:rPr/>
        <w:t>and</w:t>
      </w:r>
      <w:r>
        <w:rPr>
          <w:spacing w:val="-2"/>
        </w:rPr>
        <w:t> </w:t>
      </w:r>
      <w:r>
        <w:rPr/>
        <w:t>other</w:t>
      </w:r>
      <w:r>
        <w:rPr>
          <w:spacing w:val="-2"/>
        </w:rPr>
        <w:t> </w:t>
      </w:r>
      <w:r>
        <w:rPr/>
        <w:t>countries.</w:t>
      </w:r>
      <w:r>
        <w:rPr>
          <w:spacing w:val="-2"/>
        </w:rPr>
        <w:t> </w:t>
      </w:r>
      <w:r>
        <w:rPr/>
        <w:t>Moreover,</w:t>
      </w:r>
      <w:r>
        <w:rPr>
          <w:spacing w:val="-2"/>
        </w:rPr>
        <w:t> </w:t>
      </w:r>
      <w:r>
        <w:rPr/>
        <w:t>the</w:t>
      </w:r>
      <w:r>
        <w:rPr>
          <w:spacing w:val="-3"/>
        </w:rPr>
        <w:t> </w:t>
      </w:r>
      <w:r>
        <w:rPr/>
        <w:t>SNE</w:t>
      </w:r>
      <w:r>
        <w:rPr>
          <w:spacing w:val="-2"/>
        </w:rPr>
        <w:t> </w:t>
      </w:r>
      <w:r>
        <w:rPr/>
        <w:t>will</w:t>
      </w:r>
      <w:r>
        <w:rPr>
          <w:spacing w:val="-2"/>
        </w:rPr>
        <w:t> </w:t>
      </w:r>
      <w:r>
        <w:rPr/>
        <w:t>get</w:t>
      </w:r>
      <w:r>
        <w:rPr>
          <w:spacing w:val="-2"/>
        </w:rPr>
        <w:t> </w:t>
      </w:r>
      <w:r>
        <w:rPr/>
        <w:t>involved in several meetings, seminars, and official events.</w:t>
      </w:r>
    </w:p>
    <w:p>
      <w:pPr>
        <w:pStyle w:val="BodyText"/>
        <w:rPr>
          <w:sz w:val="24"/>
        </w:rPr>
      </w:pPr>
    </w:p>
    <w:p>
      <w:pPr>
        <w:pStyle w:val="ListParagraph"/>
        <w:numPr>
          <w:ilvl w:val="0"/>
          <w:numId w:val="2"/>
        </w:numPr>
        <w:tabs>
          <w:tab w:pos="796" w:val="left" w:leader="none"/>
          <w:tab w:pos="797" w:val="left" w:leader="none"/>
        </w:tabs>
        <w:spacing w:line="240" w:lineRule="auto" w:before="18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1"/>
          <w:numId w:val="2"/>
        </w:numPr>
        <w:tabs>
          <w:tab w:pos="1036" w:val="left" w:leader="none"/>
        </w:tabs>
        <w:spacing w:line="240" w:lineRule="auto" w:before="91" w:after="0"/>
        <w:ind w:left="1035" w:right="0" w:hanging="240"/>
        <w:jc w:val="left"/>
      </w:pPr>
      <w:r>
        <w:rPr/>
        <w:t>Eligibility</w:t>
      </w:r>
      <w:r>
        <w:rPr>
          <w:spacing w:val="-12"/>
        </w:rPr>
        <w:t> </w:t>
      </w:r>
      <w:r>
        <w:rPr>
          <w:spacing w:val="-2"/>
        </w:rPr>
        <w:t>criteria</w:t>
      </w:r>
    </w:p>
    <w:p>
      <w:pPr>
        <w:pStyle w:val="BodyText"/>
        <w:rPr>
          <w:b/>
          <w:sz w:val="20"/>
        </w:rPr>
      </w:pPr>
    </w:p>
    <w:p>
      <w:pPr>
        <w:pStyle w:val="BodyText"/>
        <w:rPr>
          <w:b/>
          <w:sz w:val="20"/>
        </w:rPr>
      </w:pPr>
    </w:p>
    <w:p>
      <w:pPr>
        <w:pStyle w:val="BodyText"/>
        <w:spacing w:before="2"/>
        <w:rPr>
          <w:b/>
          <w:sz w:val="20"/>
        </w:rPr>
      </w:pPr>
      <w:r>
        <w:rPr/>
        <w:pict>
          <v:rect style="position:absolute;margin-left:42.540001pt;margin-top:12.837523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1120" w:bottom="880" w:left="480" w:right="740"/>
          <w:pgNumType w:start="1"/>
        </w:sectPr>
      </w:pPr>
    </w:p>
    <w:p>
      <w:pPr>
        <w:pStyle w:val="BodyText"/>
        <w:spacing w:before="74"/>
        <w:ind w:left="796" w:right="105"/>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1"/>
        <w:rPr>
          <w:sz w:val="21"/>
        </w:rPr>
      </w:pPr>
    </w:p>
    <w:p>
      <w:pPr>
        <w:pStyle w:val="ListParagraph"/>
        <w:numPr>
          <w:ilvl w:val="2"/>
          <w:numId w:val="2"/>
        </w:numPr>
        <w:tabs>
          <w:tab w:pos="1081" w:val="left" w:leader="none"/>
        </w:tabs>
        <w:spacing w:line="240" w:lineRule="auto" w:before="0" w:after="0"/>
        <w:ind w:left="1080" w:right="107"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2"/>
          <w:numId w:val="2"/>
        </w:numPr>
        <w:tabs>
          <w:tab w:pos="1081" w:val="left" w:leader="none"/>
        </w:tabs>
        <w:spacing w:line="240" w:lineRule="auto" w:before="0"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w:t>
      </w:r>
      <w:r>
        <w:rPr>
          <w:spacing w:val="-4"/>
          <w:sz w:val="22"/>
        </w:rPr>
        <w:t> </w:t>
      </w:r>
      <w:r>
        <w:rPr>
          <w:sz w:val="22"/>
        </w:rPr>
        <w:t>evidence</w:t>
      </w:r>
      <w:r>
        <w:rPr>
          <w:spacing w:val="-4"/>
          <w:sz w:val="22"/>
        </w:rPr>
        <w:t> </w:t>
      </w:r>
      <w:r>
        <w:rPr>
          <w:sz w:val="22"/>
        </w:rPr>
        <w:t>of</w:t>
      </w:r>
      <w:r>
        <w:rPr>
          <w:spacing w:val="-3"/>
          <w:sz w:val="22"/>
        </w:rPr>
        <w:t> </w:t>
      </w:r>
      <w:r>
        <w:rPr>
          <w:sz w:val="22"/>
        </w:rPr>
        <w:t>a</w:t>
      </w:r>
      <w:r>
        <w:rPr>
          <w:spacing w:val="-4"/>
          <w:sz w:val="22"/>
        </w:rPr>
        <w:t> </w:t>
      </w:r>
      <w:r>
        <w:rPr>
          <w:sz w:val="22"/>
        </w:rPr>
        <w:t>thorough</w:t>
      </w:r>
      <w:r>
        <w:rPr>
          <w:spacing w:val="-4"/>
          <w:sz w:val="22"/>
        </w:rPr>
        <w:t> </w:t>
      </w:r>
      <w:r>
        <w:rPr>
          <w:sz w:val="22"/>
        </w:rPr>
        <w:t>knowledge</w:t>
      </w:r>
      <w:r>
        <w:rPr>
          <w:spacing w:val="-4"/>
          <w:sz w:val="22"/>
        </w:rPr>
        <w:t> </w:t>
      </w:r>
      <w:r>
        <w:rPr>
          <w:sz w:val="22"/>
        </w:rPr>
        <w:t>of</w:t>
      </w:r>
      <w:r>
        <w:rPr>
          <w:spacing w:val="-3"/>
          <w:sz w:val="22"/>
        </w:rPr>
        <w:t> </w:t>
      </w:r>
      <w:r>
        <w:rPr>
          <w:sz w:val="22"/>
        </w:rPr>
        <w:t>one</w:t>
      </w:r>
      <w:r>
        <w:rPr>
          <w:spacing w:val="-4"/>
          <w:sz w:val="22"/>
        </w:rPr>
        <w:t> </w:t>
      </w:r>
      <w:r>
        <w:rPr>
          <w:sz w:val="22"/>
        </w:rPr>
        <w:t>EU</w:t>
      </w:r>
      <w:r>
        <w:rPr>
          <w:spacing w:val="-4"/>
          <w:sz w:val="22"/>
        </w:rPr>
        <w:t> </w:t>
      </w:r>
      <w:r>
        <w:rPr>
          <w:sz w:val="22"/>
        </w:rPr>
        <w:t>language</w:t>
      </w:r>
      <w:r>
        <w:rPr>
          <w:spacing w:val="-4"/>
          <w:sz w:val="22"/>
        </w:rPr>
        <w:t> </w:t>
      </w:r>
      <w:r>
        <w:rPr>
          <w:sz w:val="22"/>
        </w:rPr>
        <w:t>necessary</w:t>
      </w:r>
      <w:r>
        <w:rPr>
          <w:spacing w:val="-2"/>
          <w:sz w:val="22"/>
        </w:rPr>
        <w:t> </w:t>
      </w:r>
      <w:r>
        <w:rPr>
          <w:sz w:val="22"/>
        </w:rPr>
        <w:t>for</w:t>
      </w:r>
      <w:r>
        <w:rPr>
          <w:spacing w:val="-3"/>
          <w:sz w:val="22"/>
        </w:rPr>
        <w:t> </w:t>
      </w:r>
      <w:r>
        <w:rPr>
          <w:sz w:val="22"/>
        </w:rPr>
        <w:t>the</w:t>
      </w:r>
      <w:r>
        <w:rPr>
          <w:spacing w:val="-4"/>
          <w:sz w:val="22"/>
        </w:rPr>
        <w:t> </w:t>
      </w:r>
      <w:r>
        <w:rPr>
          <w:sz w:val="22"/>
        </w:rPr>
        <w:t>performance</w:t>
      </w:r>
      <w:r>
        <w:rPr>
          <w:spacing w:val="-4"/>
          <w:sz w:val="22"/>
        </w:rPr>
        <w:t> </w:t>
      </w:r>
      <w:r>
        <w:rPr>
          <w:sz w:val="22"/>
        </w:rPr>
        <w:t>of</w:t>
      </w:r>
      <w:r>
        <w:rPr>
          <w:spacing w:val="-3"/>
          <w:sz w:val="22"/>
        </w:rPr>
        <w:t> </w:t>
      </w:r>
      <w:r>
        <w:rPr>
          <w:sz w:val="22"/>
        </w:rPr>
        <w:t>his</w:t>
      </w:r>
      <w:r>
        <w:rPr>
          <w:spacing w:val="-4"/>
          <w:sz w:val="22"/>
        </w:rPr>
        <w:t> </w:t>
      </w:r>
      <w:r>
        <w:rPr>
          <w:sz w:val="22"/>
        </w:rPr>
        <w:t>duties.</w:t>
      </w:r>
    </w:p>
    <w:p>
      <w:pPr>
        <w:pStyle w:val="BodyText"/>
        <w:rPr>
          <w:sz w:val="24"/>
        </w:rPr>
      </w:pPr>
    </w:p>
    <w:p>
      <w:pPr>
        <w:pStyle w:val="Heading1"/>
        <w:numPr>
          <w:ilvl w:val="1"/>
          <w:numId w:val="2"/>
        </w:numPr>
        <w:tabs>
          <w:tab w:pos="1079" w:val="left" w:leader="none"/>
        </w:tabs>
        <w:spacing w:line="240" w:lineRule="auto" w:before="1"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before="91"/>
        <w:ind w:left="1080"/>
      </w:pPr>
      <w:r>
        <w:rPr>
          <w:spacing w:val="-2"/>
          <w:u w:val="single"/>
        </w:rPr>
        <w:t>Diploma</w:t>
      </w:r>
    </w:p>
    <w:p>
      <w:pPr>
        <w:pStyle w:val="ListParagraph"/>
        <w:numPr>
          <w:ilvl w:val="0"/>
          <w:numId w:val="3"/>
        </w:numPr>
        <w:tabs>
          <w:tab w:pos="1209" w:val="left" w:leader="none"/>
        </w:tabs>
        <w:spacing w:line="240" w:lineRule="auto"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0"/>
          <w:numId w:val="3"/>
        </w:numPr>
        <w:tabs>
          <w:tab w:pos="1209" w:val="left" w:leader="none"/>
        </w:tabs>
        <w:spacing w:line="240" w:lineRule="auto" w:before="0" w:after="0"/>
        <w:ind w:left="1208" w:right="0" w:hanging="129"/>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spacing w:before="11"/>
        <w:rPr>
          <w:sz w:val="21"/>
        </w:rPr>
      </w:pPr>
    </w:p>
    <w:p>
      <w:pPr>
        <w:pStyle w:val="BodyText"/>
        <w:ind w:left="1190"/>
      </w:pPr>
      <w:r>
        <w:rPr/>
        <w:t>in</w:t>
      </w:r>
      <w:r>
        <w:rPr>
          <w:spacing w:val="-8"/>
        </w:rPr>
        <w:t> </w:t>
      </w:r>
      <w:r>
        <w:rPr/>
        <w:t>the</w:t>
      </w:r>
      <w:r>
        <w:rPr>
          <w:spacing w:val="-8"/>
        </w:rPr>
        <w:t> </w:t>
      </w:r>
      <w:r>
        <w:rPr/>
        <w:t>field(s)</w:t>
      </w:r>
      <w:r>
        <w:rPr>
          <w:spacing w:val="-7"/>
        </w:rPr>
        <w:t> </w:t>
      </w:r>
      <w:r>
        <w:rPr/>
        <w:t>:</w:t>
      </w:r>
      <w:r>
        <w:rPr>
          <w:spacing w:val="-7"/>
        </w:rPr>
        <w:t> </w:t>
      </w:r>
      <w:r>
        <w:rPr/>
        <w:t>Law,</w:t>
      </w:r>
      <w:r>
        <w:rPr>
          <w:spacing w:val="-8"/>
        </w:rPr>
        <w:t> </w:t>
      </w:r>
      <w:r>
        <w:rPr/>
        <w:t>Political</w:t>
      </w:r>
      <w:r>
        <w:rPr>
          <w:spacing w:val="-7"/>
        </w:rPr>
        <w:t> </w:t>
      </w:r>
      <w:r>
        <w:rPr/>
        <w:t>Sciences,</w:t>
      </w:r>
      <w:r>
        <w:rPr>
          <w:spacing w:val="-6"/>
        </w:rPr>
        <w:t> </w:t>
      </w:r>
      <w:r>
        <w:rPr/>
        <w:t>Business</w:t>
      </w:r>
      <w:r>
        <w:rPr>
          <w:spacing w:val="-8"/>
        </w:rPr>
        <w:t> </w:t>
      </w:r>
      <w:r>
        <w:rPr/>
        <w:t>Management</w:t>
      </w:r>
      <w:r>
        <w:rPr>
          <w:spacing w:val="-8"/>
        </w:rPr>
        <w:t> </w:t>
      </w:r>
      <w:r>
        <w:rPr/>
        <w:t>or</w:t>
      </w:r>
      <w:r>
        <w:rPr>
          <w:spacing w:val="-7"/>
        </w:rPr>
        <w:t> </w:t>
      </w:r>
      <w:r>
        <w:rPr>
          <w:spacing w:val="-2"/>
        </w:rPr>
        <w:t>Engineering</w:t>
      </w:r>
    </w:p>
    <w:p>
      <w:pPr>
        <w:pStyle w:val="BodyText"/>
        <w:rPr>
          <w:sz w:val="24"/>
        </w:rPr>
      </w:pPr>
    </w:p>
    <w:p>
      <w:pPr>
        <w:pStyle w:val="BodyText"/>
        <w:rPr>
          <w:sz w:val="24"/>
        </w:rPr>
      </w:pPr>
    </w:p>
    <w:p>
      <w:pPr>
        <w:pStyle w:val="BodyText"/>
        <w:spacing w:before="208"/>
        <w:ind w:left="1080"/>
      </w:pPr>
      <w:r>
        <w:rPr>
          <w:spacing w:val="-2"/>
          <w:u w:val="single"/>
        </w:rPr>
        <w:t>Professional</w:t>
      </w:r>
      <w:r>
        <w:rPr>
          <w:spacing w:val="9"/>
          <w:u w:val="single"/>
        </w:rPr>
        <w:t> </w:t>
      </w:r>
      <w:r>
        <w:rPr>
          <w:spacing w:val="-2"/>
          <w:u w:val="single"/>
        </w:rPr>
        <w:t>experience</w:t>
      </w:r>
    </w:p>
    <w:p>
      <w:pPr>
        <w:pStyle w:val="BodyText"/>
        <w:spacing w:before="10"/>
        <w:rPr>
          <w:sz w:val="13"/>
        </w:rPr>
      </w:pPr>
    </w:p>
    <w:p>
      <w:pPr>
        <w:pStyle w:val="ListParagraph"/>
        <w:numPr>
          <w:ilvl w:val="0"/>
          <w:numId w:val="4"/>
        </w:numPr>
        <w:tabs>
          <w:tab w:pos="1439" w:val="left" w:leader="none"/>
        </w:tabs>
        <w:spacing w:line="240" w:lineRule="auto" w:before="93" w:after="0"/>
        <w:ind w:left="1438" w:right="0" w:hanging="361"/>
        <w:jc w:val="both"/>
        <w:rPr>
          <w:sz w:val="22"/>
        </w:rPr>
      </w:pPr>
      <w:r>
        <w:rPr>
          <w:sz w:val="22"/>
        </w:rPr>
        <w:t>Experience</w:t>
      </w:r>
      <w:r>
        <w:rPr>
          <w:spacing w:val="-9"/>
          <w:sz w:val="22"/>
        </w:rPr>
        <w:t> </w:t>
      </w:r>
      <w:r>
        <w:rPr>
          <w:sz w:val="22"/>
        </w:rPr>
        <w:t>in</w:t>
      </w:r>
      <w:r>
        <w:rPr>
          <w:spacing w:val="-8"/>
          <w:sz w:val="22"/>
        </w:rPr>
        <w:t> </w:t>
      </w:r>
      <w:r>
        <w:rPr>
          <w:sz w:val="22"/>
        </w:rPr>
        <w:t>freight</w:t>
      </w:r>
      <w:r>
        <w:rPr>
          <w:spacing w:val="-8"/>
          <w:sz w:val="22"/>
        </w:rPr>
        <w:t> </w:t>
      </w:r>
      <w:r>
        <w:rPr>
          <w:sz w:val="22"/>
        </w:rPr>
        <w:t>transport</w:t>
      </w:r>
      <w:r>
        <w:rPr>
          <w:spacing w:val="-8"/>
          <w:sz w:val="22"/>
        </w:rPr>
        <w:t> </w:t>
      </w:r>
      <w:r>
        <w:rPr>
          <w:sz w:val="22"/>
        </w:rPr>
        <w:t>and</w:t>
      </w:r>
      <w:r>
        <w:rPr>
          <w:spacing w:val="-8"/>
          <w:sz w:val="22"/>
        </w:rPr>
        <w:t> </w:t>
      </w:r>
      <w:r>
        <w:rPr>
          <w:sz w:val="22"/>
        </w:rPr>
        <w:t>logistics</w:t>
      </w:r>
      <w:r>
        <w:rPr>
          <w:spacing w:val="-9"/>
          <w:sz w:val="22"/>
        </w:rPr>
        <w:t> </w:t>
      </w:r>
      <w:r>
        <w:rPr>
          <w:spacing w:val="-4"/>
          <w:sz w:val="22"/>
        </w:rPr>
        <w:t>area;</w:t>
      </w:r>
    </w:p>
    <w:p>
      <w:pPr>
        <w:pStyle w:val="ListParagraph"/>
        <w:numPr>
          <w:ilvl w:val="0"/>
          <w:numId w:val="4"/>
        </w:numPr>
        <w:tabs>
          <w:tab w:pos="1439" w:val="left" w:leader="none"/>
        </w:tabs>
        <w:spacing w:line="240" w:lineRule="auto" w:before="0" w:after="0"/>
        <w:ind w:left="1438" w:right="1427" w:hanging="360"/>
        <w:jc w:val="both"/>
        <w:rPr>
          <w:sz w:val="22"/>
        </w:rPr>
      </w:pPr>
      <w:r>
        <w:rPr>
          <w:sz w:val="22"/>
        </w:rPr>
        <w:t>Experience in policy development, drafting of policy documents and policy implementation, project management experience would be an additional asset;</w:t>
      </w:r>
    </w:p>
    <w:p>
      <w:pPr>
        <w:pStyle w:val="ListParagraph"/>
        <w:numPr>
          <w:ilvl w:val="0"/>
          <w:numId w:val="4"/>
        </w:numPr>
        <w:tabs>
          <w:tab w:pos="1439" w:val="left" w:leader="none"/>
        </w:tabs>
        <w:spacing w:line="240" w:lineRule="auto" w:before="0" w:after="0"/>
        <w:ind w:left="1438" w:right="1425" w:hanging="360"/>
        <w:jc w:val="both"/>
        <w:rPr>
          <w:sz w:val="22"/>
        </w:rPr>
      </w:pPr>
      <w:r>
        <w:rPr>
          <w:sz w:val="22"/>
        </w:rPr>
        <w:t>Good acquaintance with the EU and international organisations’ legislation and policies related to freight transport and logistics, specifically with the eFTI regulation and other transport legal acts.</w:t>
      </w:r>
    </w:p>
    <w:p>
      <w:pPr>
        <w:pStyle w:val="ListParagraph"/>
        <w:numPr>
          <w:ilvl w:val="0"/>
          <w:numId w:val="4"/>
        </w:numPr>
        <w:tabs>
          <w:tab w:pos="1439" w:val="left" w:leader="none"/>
        </w:tabs>
        <w:spacing w:line="240" w:lineRule="auto" w:before="0" w:after="0"/>
        <w:ind w:left="1438" w:right="1425" w:hanging="360"/>
        <w:jc w:val="both"/>
        <w:rPr>
          <w:sz w:val="22"/>
        </w:rPr>
      </w:pPr>
      <w:r>
        <w:rPr>
          <w:sz w:val="22"/>
        </w:rPr>
        <w:t>Experience</w:t>
      </w:r>
      <w:r>
        <w:rPr>
          <w:spacing w:val="-4"/>
          <w:sz w:val="22"/>
        </w:rPr>
        <w:t> </w:t>
      </w:r>
      <w:r>
        <w:rPr>
          <w:sz w:val="22"/>
        </w:rPr>
        <w:t>in</w:t>
      </w:r>
      <w:r>
        <w:rPr>
          <w:spacing w:val="-4"/>
          <w:sz w:val="22"/>
        </w:rPr>
        <w:t> </w:t>
      </w:r>
      <w:r>
        <w:rPr>
          <w:sz w:val="22"/>
        </w:rPr>
        <w:t>one</w:t>
      </w:r>
      <w:r>
        <w:rPr>
          <w:spacing w:val="-5"/>
          <w:sz w:val="22"/>
        </w:rPr>
        <w:t> </w:t>
      </w:r>
      <w:r>
        <w:rPr>
          <w:sz w:val="22"/>
        </w:rPr>
        <w:t>or</w:t>
      </w:r>
      <w:r>
        <w:rPr>
          <w:spacing w:val="-3"/>
          <w:sz w:val="22"/>
        </w:rPr>
        <w:t> </w:t>
      </w:r>
      <w:r>
        <w:rPr>
          <w:sz w:val="22"/>
        </w:rPr>
        <w:t>several</w:t>
      </w:r>
      <w:r>
        <w:rPr>
          <w:spacing w:val="-3"/>
          <w:sz w:val="22"/>
        </w:rPr>
        <w:t> </w:t>
      </w:r>
      <w:r>
        <w:rPr>
          <w:sz w:val="22"/>
        </w:rPr>
        <w:t>of</w:t>
      </w:r>
      <w:r>
        <w:rPr>
          <w:spacing w:val="-5"/>
          <w:sz w:val="22"/>
        </w:rPr>
        <w:t> </w:t>
      </w:r>
      <w:r>
        <w:rPr>
          <w:sz w:val="22"/>
        </w:rPr>
        <w:t>the</w:t>
      </w:r>
      <w:r>
        <w:rPr>
          <w:spacing w:val="-4"/>
          <w:sz w:val="22"/>
        </w:rPr>
        <w:t> </w:t>
      </w:r>
      <w:r>
        <w:rPr>
          <w:sz w:val="22"/>
        </w:rPr>
        <w:t>following</w:t>
      </w:r>
      <w:r>
        <w:rPr>
          <w:spacing w:val="-3"/>
          <w:sz w:val="22"/>
        </w:rPr>
        <w:t> </w:t>
      </w:r>
      <w:r>
        <w:rPr>
          <w:sz w:val="22"/>
        </w:rPr>
        <w:t>areas</w:t>
      </w:r>
      <w:r>
        <w:rPr>
          <w:spacing w:val="-4"/>
          <w:sz w:val="22"/>
        </w:rPr>
        <w:t> </w:t>
      </w:r>
      <w:r>
        <w:rPr>
          <w:sz w:val="22"/>
        </w:rPr>
        <w:t>would</w:t>
      </w:r>
      <w:r>
        <w:rPr>
          <w:spacing w:val="-4"/>
          <w:sz w:val="22"/>
        </w:rPr>
        <w:t> </w:t>
      </w:r>
      <w:r>
        <w:rPr>
          <w:sz w:val="22"/>
        </w:rPr>
        <w:t>be</w:t>
      </w:r>
      <w:r>
        <w:rPr>
          <w:spacing w:val="-4"/>
          <w:sz w:val="22"/>
        </w:rPr>
        <w:t> </w:t>
      </w:r>
      <w:r>
        <w:rPr>
          <w:sz w:val="22"/>
        </w:rPr>
        <w:t>an</w:t>
      </w:r>
      <w:r>
        <w:rPr>
          <w:spacing w:val="-4"/>
          <w:sz w:val="22"/>
        </w:rPr>
        <w:t> </w:t>
      </w:r>
      <w:r>
        <w:rPr>
          <w:sz w:val="22"/>
        </w:rPr>
        <w:t>advantage:</w:t>
      </w:r>
      <w:r>
        <w:rPr>
          <w:spacing w:val="-4"/>
          <w:sz w:val="22"/>
        </w:rPr>
        <w:t> </w:t>
      </w:r>
      <w:r>
        <w:rPr>
          <w:sz w:val="22"/>
        </w:rPr>
        <w:t>digitalisation of business processes, data sharing, including development and implementation of policies promoting digital transformation</w:t>
      </w:r>
      <w:r>
        <w:rPr>
          <w:spacing w:val="40"/>
          <w:sz w:val="22"/>
        </w:rPr>
        <w:t> </w:t>
      </w:r>
      <w:r>
        <w:rPr>
          <w:sz w:val="22"/>
        </w:rPr>
        <w:t>of the economy and/or society</w:t>
      </w:r>
    </w:p>
    <w:p>
      <w:pPr>
        <w:pStyle w:val="ListParagraph"/>
        <w:numPr>
          <w:ilvl w:val="0"/>
          <w:numId w:val="4"/>
        </w:numPr>
        <w:tabs>
          <w:tab w:pos="1439" w:val="left" w:leader="none"/>
        </w:tabs>
        <w:spacing w:line="240" w:lineRule="auto" w:before="0" w:after="0"/>
        <w:ind w:left="1438" w:right="174" w:hanging="360"/>
        <w:jc w:val="both"/>
        <w:rPr>
          <w:sz w:val="22"/>
        </w:rPr>
      </w:pPr>
      <w:r>
        <w:rPr>
          <w:sz w:val="22"/>
        </w:rPr>
        <w:t>Experience</w:t>
      </w:r>
      <w:r>
        <w:rPr>
          <w:spacing w:val="-4"/>
          <w:sz w:val="22"/>
        </w:rPr>
        <w:t> </w:t>
      </w:r>
      <w:r>
        <w:rPr>
          <w:sz w:val="22"/>
        </w:rPr>
        <w:t>in</w:t>
      </w:r>
      <w:r>
        <w:rPr>
          <w:spacing w:val="-3"/>
          <w:sz w:val="22"/>
        </w:rPr>
        <w:t> </w:t>
      </w:r>
      <w:r>
        <w:rPr>
          <w:sz w:val="22"/>
        </w:rPr>
        <w:t>the</w:t>
      </w:r>
      <w:r>
        <w:rPr>
          <w:spacing w:val="-4"/>
          <w:sz w:val="22"/>
        </w:rPr>
        <w:t> </w:t>
      </w:r>
      <w:r>
        <w:rPr>
          <w:sz w:val="22"/>
        </w:rPr>
        <w:t>EU</w:t>
      </w:r>
      <w:r>
        <w:rPr>
          <w:spacing w:val="-4"/>
          <w:sz w:val="22"/>
        </w:rPr>
        <w:t> </w:t>
      </w:r>
      <w:r>
        <w:rPr>
          <w:sz w:val="22"/>
        </w:rPr>
        <w:t>and</w:t>
      </w:r>
      <w:r>
        <w:rPr>
          <w:spacing w:val="-3"/>
          <w:sz w:val="22"/>
        </w:rPr>
        <w:t> </w:t>
      </w:r>
      <w:r>
        <w:rPr>
          <w:sz w:val="22"/>
        </w:rPr>
        <w:t>other</w:t>
      </w:r>
      <w:r>
        <w:rPr>
          <w:spacing w:val="-3"/>
          <w:sz w:val="22"/>
        </w:rPr>
        <w:t> </w:t>
      </w:r>
      <w:r>
        <w:rPr>
          <w:sz w:val="22"/>
        </w:rPr>
        <w:t>international</w:t>
      </w:r>
      <w:r>
        <w:rPr>
          <w:spacing w:val="-3"/>
          <w:sz w:val="22"/>
        </w:rPr>
        <w:t> </w:t>
      </w:r>
      <w:r>
        <w:rPr>
          <w:sz w:val="22"/>
        </w:rPr>
        <w:t>organisations’</w:t>
      </w:r>
      <w:r>
        <w:rPr>
          <w:spacing w:val="-4"/>
          <w:sz w:val="22"/>
        </w:rPr>
        <w:t> </w:t>
      </w:r>
      <w:r>
        <w:rPr>
          <w:sz w:val="22"/>
        </w:rPr>
        <w:t>negotiating</w:t>
      </w:r>
      <w:r>
        <w:rPr>
          <w:spacing w:val="-3"/>
          <w:sz w:val="22"/>
        </w:rPr>
        <w:t> </w:t>
      </w:r>
      <w:r>
        <w:rPr>
          <w:sz w:val="22"/>
        </w:rPr>
        <w:t>and</w:t>
      </w:r>
      <w:r>
        <w:rPr>
          <w:spacing w:val="-4"/>
          <w:sz w:val="22"/>
        </w:rPr>
        <w:t> </w:t>
      </w:r>
      <w:r>
        <w:rPr>
          <w:sz w:val="22"/>
        </w:rPr>
        <w:t>decision</w:t>
      </w:r>
      <w:r>
        <w:rPr>
          <w:spacing w:val="-3"/>
          <w:sz w:val="22"/>
        </w:rPr>
        <w:t> </w:t>
      </w:r>
      <w:r>
        <w:rPr>
          <w:sz w:val="22"/>
        </w:rPr>
        <w:t>making</w:t>
      </w:r>
      <w:r>
        <w:rPr>
          <w:spacing w:val="-3"/>
          <w:sz w:val="22"/>
        </w:rPr>
        <w:t> </w:t>
      </w:r>
      <w:r>
        <w:rPr>
          <w:sz w:val="22"/>
        </w:rPr>
        <w:t>process</w:t>
      </w:r>
      <w:r>
        <w:rPr>
          <w:spacing w:val="-4"/>
          <w:sz w:val="22"/>
        </w:rPr>
        <w:t> </w:t>
      </w:r>
      <w:r>
        <w:rPr>
          <w:sz w:val="22"/>
        </w:rPr>
        <w:t>is </w:t>
      </w:r>
      <w:r>
        <w:rPr>
          <w:spacing w:val="-2"/>
          <w:sz w:val="22"/>
        </w:rPr>
        <w:t>desirable;</w:t>
      </w:r>
    </w:p>
    <w:p>
      <w:pPr>
        <w:pStyle w:val="ListParagraph"/>
        <w:numPr>
          <w:ilvl w:val="0"/>
          <w:numId w:val="4"/>
        </w:numPr>
        <w:tabs>
          <w:tab w:pos="1439" w:val="left" w:leader="none"/>
        </w:tabs>
        <w:spacing w:line="253" w:lineRule="exact" w:before="0" w:after="0"/>
        <w:ind w:left="1438" w:right="0" w:hanging="361"/>
        <w:jc w:val="both"/>
        <w:rPr>
          <w:sz w:val="22"/>
        </w:rPr>
      </w:pPr>
      <w:r>
        <w:rPr>
          <w:sz w:val="22"/>
        </w:rPr>
        <w:t>Excellent</w:t>
      </w:r>
      <w:r>
        <w:rPr>
          <w:spacing w:val="-7"/>
          <w:sz w:val="22"/>
        </w:rPr>
        <w:t> </w:t>
      </w:r>
      <w:r>
        <w:rPr>
          <w:sz w:val="22"/>
        </w:rPr>
        <w:t>communication</w:t>
      </w:r>
      <w:r>
        <w:rPr>
          <w:spacing w:val="-7"/>
          <w:sz w:val="22"/>
        </w:rPr>
        <w:t> </w:t>
      </w:r>
      <w:r>
        <w:rPr>
          <w:sz w:val="22"/>
        </w:rPr>
        <w:t>skills</w:t>
      </w:r>
      <w:r>
        <w:rPr>
          <w:spacing w:val="-7"/>
          <w:sz w:val="22"/>
        </w:rPr>
        <w:t> </w:t>
      </w:r>
      <w:r>
        <w:rPr>
          <w:sz w:val="22"/>
        </w:rPr>
        <w:t>and</w:t>
      </w:r>
      <w:r>
        <w:rPr>
          <w:spacing w:val="-7"/>
          <w:sz w:val="22"/>
        </w:rPr>
        <w:t> </w:t>
      </w:r>
      <w:r>
        <w:rPr>
          <w:sz w:val="22"/>
        </w:rPr>
        <w:t>a</w:t>
      </w:r>
      <w:r>
        <w:rPr>
          <w:spacing w:val="-7"/>
          <w:sz w:val="22"/>
        </w:rPr>
        <w:t> </w:t>
      </w:r>
      <w:r>
        <w:rPr>
          <w:sz w:val="22"/>
        </w:rPr>
        <w:t>disposition</w:t>
      </w:r>
      <w:r>
        <w:rPr>
          <w:spacing w:val="-7"/>
          <w:sz w:val="22"/>
        </w:rPr>
        <w:t> </w:t>
      </w:r>
      <w:r>
        <w:rPr>
          <w:sz w:val="22"/>
        </w:rPr>
        <w:t>to</w:t>
      </w:r>
      <w:r>
        <w:rPr>
          <w:spacing w:val="-8"/>
          <w:sz w:val="22"/>
        </w:rPr>
        <w:t> </w:t>
      </w:r>
      <w:r>
        <w:rPr>
          <w:sz w:val="22"/>
        </w:rPr>
        <w:t>work</w:t>
      </w:r>
      <w:r>
        <w:rPr>
          <w:spacing w:val="-7"/>
          <w:sz w:val="22"/>
        </w:rPr>
        <w:t> </w:t>
      </w:r>
      <w:r>
        <w:rPr>
          <w:sz w:val="22"/>
        </w:rPr>
        <w:t>in</w:t>
      </w:r>
      <w:r>
        <w:rPr>
          <w:spacing w:val="-7"/>
          <w:sz w:val="22"/>
        </w:rPr>
        <w:t> </w:t>
      </w:r>
      <w:r>
        <w:rPr>
          <w:sz w:val="22"/>
        </w:rPr>
        <w:t>team</w:t>
      </w:r>
      <w:r>
        <w:rPr>
          <w:spacing w:val="-7"/>
          <w:sz w:val="22"/>
        </w:rPr>
        <w:t> </w:t>
      </w:r>
      <w:r>
        <w:rPr>
          <w:sz w:val="22"/>
        </w:rPr>
        <w:t>and</w:t>
      </w:r>
      <w:r>
        <w:rPr>
          <w:spacing w:val="-7"/>
          <w:sz w:val="22"/>
        </w:rPr>
        <w:t> </w:t>
      </w:r>
      <w:r>
        <w:rPr>
          <w:sz w:val="22"/>
        </w:rPr>
        <w:t>in</w:t>
      </w:r>
      <w:r>
        <w:rPr>
          <w:spacing w:val="-6"/>
          <w:sz w:val="22"/>
        </w:rPr>
        <w:t> </w:t>
      </w:r>
      <w:r>
        <w:rPr>
          <w:sz w:val="22"/>
        </w:rPr>
        <w:t>a</w:t>
      </w:r>
      <w:r>
        <w:rPr>
          <w:spacing w:val="-8"/>
          <w:sz w:val="22"/>
        </w:rPr>
        <w:t> </w:t>
      </w:r>
      <w:r>
        <w:rPr>
          <w:sz w:val="22"/>
        </w:rPr>
        <w:t>multicultural</w:t>
      </w:r>
      <w:r>
        <w:rPr>
          <w:spacing w:val="-6"/>
          <w:sz w:val="22"/>
        </w:rPr>
        <w:t> </w:t>
      </w:r>
      <w:r>
        <w:rPr>
          <w:spacing w:val="-2"/>
          <w:sz w:val="22"/>
        </w:rPr>
        <w:t>environment.</w:t>
      </w:r>
    </w:p>
    <w:p>
      <w:pPr>
        <w:pStyle w:val="BodyText"/>
      </w:pPr>
    </w:p>
    <w:p>
      <w:pPr>
        <w:pStyle w:val="BodyText"/>
        <w:ind w:left="1078"/>
      </w:pPr>
      <w:r>
        <w:rPr/>
        <w:t>The</w:t>
      </w:r>
      <w:r>
        <w:rPr>
          <w:spacing w:val="-7"/>
        </w:rPr>
        <w:t> </w:t>
      </w:r>
      <w:r>
        <w:rPr/>
        <w:t>SNE</w:t>
      </w:r>
      <w:r>
        <w:rPr>
          <w:spacing w:val="-4"/>
        </w:rPr>
        <w:t> </w:t>
      </w:r>
      <w:r>
        <w:rPr/>
        <w:t>must</w:t>
      </w:r>
      <w:r>
        <w:rPr>
          <w:spacing w:val="-6"/>
        </w:rPr>
        <w:t> </w:t>
      </w:r>
      <w:r>
        <w:rPr/>
        <w:t>be</w:t>
      </w:r>
      <w:r>
        <w:rPr>
          <w:spacing w:val="-6"/>
        </w:rPr>
        <w:t> </w:t>
      </w:r>
      <w:r>
        <w:rPr/>
        <w:t>able</w:t>
      </w:r>
      <w:r>
        <w:rPr>
          <w:spacing w:val="-6"/>
        </w:rPr>
        <w:t> </w:t>
      </w:r>
      <w:r>
        <w:rPr/>
        <w:t>to</w:t>
      </w:r>
      <w:r>
        <w:rPr>
          <w:spacing w:val="-6"/>
        </w:rPr>
        <w:t> </w:t>
      </w:r>
      <w:r>
        <w:rPr/>
        <w:t>handle</w:t>
      </w:r>
      <w:r>
        <w:rPr>
          <w:spacing w:val="-6"/>
        </w:rPr>
        <w:t> </w:t>
      </w:r>
      <w:r>
        <w:rPr/>
        <w:t>complex</w:t>
      </w:r>
      <w:r>
        <w:rPr>
          <w:spacing w:val="-5"/>
        </w:rPr>
        <w:t> </w:t>
      </w:r>
      <w:r>
        <w:rPr>
          <w:spacing w:val="-2"/>
        </w:rPr>
        <w:t>dossiers.</w:t>
      </w:r>
    </w:p>
    <w:p>
      <w:pPr>
        <w:pStyle w:val="BodyText"/>
        <w:rPr>
          <w:sz w:val="24"/>
        </w:rPr>
      </w:pPr>
    </w:p>
    <w:p>
      <w:pPr>
        <w:pStyle w:val="BodyText"/>
        <w:rPr>
          <w:sz w:val="20"/>
        </w:rPr>
      </w:pPr>
    </w:p>
    <w:p>
      <w:pPr>
        <w:pStyle w:val="BodyText"/>
        <w:ind w:left="1080"/>
      </w:pPr>
      <w:r>
        <w:rPr>
          <w:u w:val="single"/>
        </w:rPr>
        <w:t>Language(s)</w:t>
      </w:r>
      <w:r>
        <w:rPr>
          <w:spacing w:val="-9"/>
          <w:u w:val="single"/>
        </w:rPr>
        <w:t> </w:t>
      </w:r>
      <w:r>
        <w:rPr>
          <w:u w:val="single"/>
        </w:rPr>
        <w:t>necessary</w:t>
      </w:r>
      <w:r>
        <w:rPr>
          <w:spacing w:val="-7"/>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2"/>
        <w:rPr>
          <w:sz w:val="14"/>
        </w:rPr>
      </w:pPr>
    </w:p>
    <w:p>
      <w:pPr>
        <w:pStyle w:val="BodyText"/>
        <w:spacing w:before="91"/>
        <w:ind w:left="1080"/>
      </w:pPr>
      <w:r>
        <w:rPr/>
        <w:t>The</w:t>
      </w:r>
      <w:r>
        <w:rPr>
          <w:spacing w:val="-8"/>
        </w:rPr>
        <w:t> </w:t>
      </w:r>
      <w:r>
        <w:rPr/>
        <w:t>SNE</w:t>
      </w:r>
      <w:r>
        <w:rPr>
          <w:spacing w:val="-5"/>
        </w:rPr>
        <w:t> </w:t>
      </w:r>
      <w:r>
        <w:rPr/>
        <w:t>must</w:t>
      </w:r>
      <w:r>
        <w:rPr>
          <w:spacing w:val="-6"/>
        </w:rPr>
        <w:t> </w:t>
      </w:r>
      <w:r>
        <w:rPr/>
        <w:t>have</w:t>
      </w:r>
      <w:r>
        <w:rPr>
          <w:spacing w:val="-7"/>
        </w:rPr>
        <w:t> </w:t>
      </w:r>
      <w:r>
        <w:rPr/>
        <w:t>an</w:t>
      </w:r>
      <w:r>
        <w:rPr>
          <w:spacing w:val="-6"/>
        </w:rPr>
        <w:t> </w:t>
      </w:r>
      <w:r>
        <w:rPr/>
        <w:t>excellent</w:t>
      </w:r>
      <w:r>
        <w:rPr>
          <w:spacing w:val="-7"/>
        </w:rPr>
        <w:t> </w:t>
      </w:r>
      <w:r>
        <w:rPr/>
        <w:t>knowledge</w:t>
      </w:r>
      <w:r>
        <w:rPr>
          <w:spacing w:val="-7"/>
        </w:rPr>
        <w:t> </w:t>
      </w:r>
      <w:r>
        <w:rPr/>
        <w:t>of</w:t>
      </w:r>
      <w:r>
        <w:rPr>
          <w:spacing w:val="-6"/>
        </w:rPr>
        <w:t> </w:t>
      </w:r>
      <w:r>
        <w:rPr>
          <w:spacing w:val="-2"/>
        </w:rPr>
        <w:t>English</w:t>
      </w:r>
    </w:p>
    <w:p>
      <w:pPr>
        <w:pStyle w:val="BodyText"/>
        <w:rPr>
          <w:sz w:val="24"/>
        </w:rPr>
      </w:pPr>
    </w:p>
    <w:p>
      <w:pPr>
        <w:pStyle w:val="BodyText"/>
        <w:spacing w:before="1"/>
        <w:rPr>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0"/>
        <w:ind w:left="796" w:right="283"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w:t>
      </w:r>
      <w:r>
        <w:rPr>
          <w:spacing w:val="-9"/>
          <w:sz w:val="22"/>
        </w:rPr>
        <w:t> </w:t>
      </w:r>
      <w:r>
        <w:rPr>
          <w:sz w:val="22"/>
        </w:rPr>
        <w:t>in</w:t>
      </w:r>
      <w:r>
        <w:rPr>
          <w:spacing w:val="-9"/>
          <w:sz w:val="22"/>
        </w:rPr>
        <w:t> </w:t>
      </w:r>
      <w:r>
        <w:rPr>
          <w:sz w:val="22"/>
        </w:rPr>
        <w:t>English,</w:t>
      </w:r>
      <w:r>
        <w:rPr>
          <w:spacing w:val="-11"/>
          <w:sz w:val="22"/>
        </w:rPr>
        <w:t> </w:t>
      </w:r>
      <w:r>
        <w:rPr>
          <w:sz w:val="22"/>
        </w:rPr>
        <w:t>French</w:t>
      </w:r>
      <w:r>
        <w:rPr>
          <w:spacing w:val="-9"/>
          <w:sz w:val="22"/>
        </w:rPr>
        <w:t> </w:t>
      </w:r>
      <w:r>
        <w:rPr>
          <w:sz w:val="22"/>
        </w:rPr>
        <w:t>or</w:t>
      </w:r>
      <w:r>
        <w:rPr>
          <w:spacing w:val="-10"/>
          <w:sz w:val="22"/>
        </w:rPr>
        <w:t> </w:t>
      </w:r>
      <w:r>
        <w:rPr>
          <w:sz w:val="22"/>
        </w:rPr>
        <w:t>German</w:t>
      </w:r>
      <w:r>
        <w:rPr>
          <w:spacing w:val="-10"/>
          <w:sz w:val="22"/>
        </w:rPr>
        <w:t> </w:t>
      </w:r>
      <w:r>
        <w:rPr>
          <w:b/>
          <w:sz w:val="22"/>
          <w:u w:val="single"/>
        </w:rPr>
        <w:t>only</w:t>
      </w:r>
      <w:r>
        <w:rPr>
          <w:b/>
          <w:spacing w:val="-9"/>
          <w:sz w:val="22"/>
          <w:u w:val="single"/>
        </w:rPr>
        <w:t> </w:t>
      </w:r>
      <w:r>
        <w:rPr>
          <w:b/>
          <w:sz w:val="22"/>
          <w:u w:val="single"/>
        </w:rPr>
        <w:t>to</w:t>
      </w:r>
      <w:r>
        <w:rPr>
          <w:b/>
          <w:spacing w:val="-9"/>
          <w:sz w:val="22"/>
          <w:u w:val="single"/>
        </w:rPr>
        <w:t> </w:t>
      </w:r>
      <w:r>
        <w:rPr>
          <w:b/>
          <w:sz w:val="22"/>
          <w:u w:val="single"/>
        </w:rPr>
        <w:t>the</w:t>
      </w:r>
      <w:r>
        <w:rPr>
          <w:b/>
          <w:sz w:val="22"/>
        </w:rPr>
        <w:t> </w:t>
      </w:r>
      <w:r>
        <w:rPr>
          <w:b/>
          <w:sz w:val="22"/>
          <w:u w:val="single"/>
        </w:rPr>
        <w:t>Permanent Representation / Diplomatic Mission to the EU of their country</w:t>
      </w:r>
      <w:r>
        <w:rPr>
          <w:sz w:val="22"/>
        </w:rPr>
        <w:t>, which will forward it to the competent</w:t>
      </w:r>
      <w:r>
        <w:rPr>
          <w:spacing w:val="-1"/>
          <w:sz w:val="22"/>
        </w:rPr>
        <w:t> </w:t>
      </w:r>
      <w:r>
        <w:rPr>
          <w:sz w:val="22"/>
        </w:rPr>
        <w:t>services</w:t>
      </w:r>
      <w:r>
        <w:rPr>
          <w:spacing w:val="-1"/>
          <w:sz w:val="22"/>
        </w:rPr>
        <w:t> </w:t>
      </w:r>
      <w:r>
        <w:rPr>
          <w:sz w:val="22"/>
        </w:rPr>
        <w:t>of</w:t>
      </w:r>
      <w:r>
        <w:rPr>
          <w:spacing w:val="-1"/>
          <w:sz w:val="22"/>
        </w:rPr>
        <w:t> </w:t>
      </w:r>
      <w:r>
        <w:rPr>
          <w:sz w:val="22"/>
        </w:rPr>
        <w:t>the</w:t>
      </w:r>
      <w:r>
        <w:rPr>
          <w:spacing w:val="-1"/>
          <w:sz w:val="22"/>
        </w:rPr>
        <w:t> </w:t>
      </w:r>
      <w:r>
        <w:rPr>
          <w:sz w:val="22"/>
        </w:rPr>
        <w:t>Commission within the</w:t>
      </w:r>
      <w:r>
        <w:rPr>
          <w:spacing w:val="-1"/>
          <w:sz w:val="22"/>
        </w:rPr>
        <w:t> </w:t>
      </w:r>
      <w:r>
        <w:rPr>
          <w:sz w:val="22"/>
        </w:rPr>
        <w:t>deadline</w:t>
      </w:r>
      <w:r>
        <w:rPr>
          <w:spacing w:val="-1"/>
          <w:sz w:val="22"/>
        </w:rPr>
        <w:t> </w:t>
      </w:r>
      <w:r>
        <w:rPr>
          <w:sz w:val="22"/>
        </w:rPr>
        <w:t>fixed by the</w:t>
      </w:r>
      <w:r>
        <w:rPr>
          <w:spacing w:val="-1"/>
          <w:sz w:val="22"/>
        </w:rPr>
        <w:t> </w:t>
      </w:r>
      <w:r>
        <w:rPr>
          <w:sz w:val="22"/>
        </w:rPr>
        <w:t>latter.</w:t>
      </w:r>
      <w:r>
        <w:rPr>
          <w:spacing w:val="-3"/>
          <w:sz w:val="22"/>
        </w:rPr>
        <w:t> </w:t>
      </w:r>
      <w:r>
        <w:rPr>
          <w:sz w:val="22"/>
        </w:rPr>
        <w:t>The</w:t>
      </w:r>
      <w:r>
        <w:rPr>
          <w:spacing w:val="-1"/>
          <w:sz w:val="22"/>
        </w:rPr>
        <w:t> </w:t>
      </w:r>
      <w:r>
        <w:rPr>
          <w:sz w:val="22"/>
        </w:rPr>
        <w:t>CV must mention the</w:t>
      </w:r>
      <w:r>
        <w:rPr>
          <w:spacing w:val="-1"/>
          <w:sz w:val="22"/>
        </w:rPr>
        <w:t> </w:t>
      </w:r>
      <w:r>
        <w:rPr>
          <w:sz w:val="22"/>
        </w:rPr>
        <w:t>date of</w:t>
      </w:r>
      <w:r>
        <w:rPr>
          <w:spacing w:val="-4"/>
          <w:sz w:val="22"/>
        </w:rPr>
        <w:t> </w:t>
      </w:r>
      <w:r>
        <w:rPr>
          <w:sz w:val="22"/>
        </w:rPr>
        <w:t>birth</w:t>
      </w:r>
      <w:r>
        <w:rPr>
          <w:spacing w:val="-4"/>
          <w:sz w:val="22"/>
        </w:rPr>
        <w:t> </w:t>
      </w:r>
      <w:r>
        <w:rPr>
          <w:sz w:val="22"/>
        </w:rPr>
        <w:t>and</w:t>
      </w:r>
      <w:r>
        <w:rPr>
          <w:spacing w:val="-4"/>
          <w:sz w:val="22"/>
        </w:rPr>
        <w:t> </w:t>
      </w:r>
      <w:r>
        <w:rPr>
          <w:sz w:val="22"/>
        </w:rPr>
        <w:t>the</w:t>
      </w:r>
      <w:r>
        <w:rPr>
          <w:spacing w:val="-5"/>
          <w:sz w:val="22"/>
        </w:rPr>
        <w:t> </w:t>
      </w:r>
      <w:r>
        <w:rPr>
          <w:sz w:val="22"/>
        </w:rPr>
        <w:t>nationality</w:t>
      </w:r>
      <w:r>
        <w:rPr>
          <w:spacing w:val="-5"/>
          <w:sz w:val="22"/>
        </w:rPr>
        <w:t> </w:t>
      </w:r>
      <w:r>
        <w:rPr>
          <w:sz w:val="22"/>
        </w:rPr>
        <w:t>of</w:t>
      </w:r>
      <w:r>
        <w:rPr>
          <w:spacing w:val="-6"/>
          <w:sz w:val="22"/>
        </w:rPr>
        <w:t> </w:t>
      </w:r>
      <w:r>
        <w:rPr>
          <w:sz w:val="22"/>
        </w:rPr>
        <w:t>the</w:t>
      </w:r>
      <w:r>
        <w:rPr>
          <w:spacing w:val="-5"/>
          <w:sz w:val="22"/>
        </w:rPr>
        <w:t> </w:t>
      </w:r>
      <w:r>
        <w:rPr>
          <w:sz w:val="22"/>
        </w:rPr>
        <w:t>candidate.</w:t>
      </w:r>
      <w:r>
        <w:rPr>
          <w:spacing w:val="-5"/>
          <w:sz w:val="22"/>
        </w:rPr>
        <w:t> </w:t>
      </w:r>
      <w:r>
        <w:rPr>
          <w:b/>
          <w:sz w:val="22"/>
        </w:rPr>
        <w:t>Not</w:t>
      </w:r>
      <w:r>
        <w:rPr>
          <w:b/>
          <w:spacing w:val="-4"/>
          <w:sz w:val="22"/>
        </w:rPr>
        <w:t> </w:t>
      </w:r>
      <w:r>
        <w:rPr>
          <w:b/>
          <w:sz w:val="22"/>
        </w:rPr>
        <w:t>respecting</w:t>
      </w:r>
      <w:r>
        <w:rPr>
          <w:b/>
          <w:spacing w:val="-4"/>
          <w:sz w:val="22"/>
        </w:rPr>
        <w:t> </w:t>
      </w:r>
      <w:r>
        <w:rPr>
          <w:b/>
          <w:sz w:val="22"/>
        </w:rPr>
        <w:t>this</w:t>
      </w:r>
      <w:r>
        <w:rPr>
          <w:b/>
          <w:spacing w:val="-5"/>
          <w:sz w:val="22"/>
        </w:rPr>
        <w:t> </w:t>
      </w:r>
      <w:r>
        <w:rPr>
          <w:b/>
          <w:sz w:val="22"/>
        </w:rPr>
        <w:t>procedure</w:t>
      </w:r>
      <w:r>
        <w:rPr>
          <w:b/>
          <w:spacing w:val="-5"/>
          <w:sz w:val="22"/>
        </w:rPr>
        <w:t> </w:t>
      </w:r>
      <w:r>
        <w:rPr>
          <w:b/>
          <w:sz w:val="22"/>
        </w:rPr>
        <w:t>or</w:t>
      </w:r>
      <w:r>
        <w:rPr>
          <w:b/>
          <w:spacing w:val="-5"/>
          <w:sz w:val="22"/>
        </w:rPr>
        <w:t> </w:t>
      </w:r>
      <w:r>
        <w:rPr>
          <w:b/>
          <w:sz w:val="22"/>
        </w:rPr>
        <w:t>deadlines</w:t>
      </w:r>
      <w:r>
        <w:rPr>
          <w:b/>
          <w:spacing w:val="-5"/>
          <w:sz w:val="22"/>
        </w:rPr>
        <w:t> </w:t>
      </w:r>
      <w:r>
        <w:rPr>
          <w:b/>
          <w:sz w:val="22"/>
        </w:rPr>
        <w:t>will</w:t>
      </w:r>
      <w:r>
        <w:rPr>
          <w:b/>
          <w:spacing w:val="-4"/>
          <w:sz w:val="22"/>
        </w:rPr>
        <w:t> </w:t>
      </w:r>
      <w:r>
        <w:rPr>
          <w:b/>
          <w:sz w:val="22"/>
        </w:rPr>
        <w:t>automatically invalidate the application.</w:t>
      </w:r>
    </w:p>
    <w:p>
      <w:pPr>
        <w:spacing w:after="0"/>
        <w:jc w:val="both"/>
        <w:rPr>
          <w:sz w:val="22"/>
        </w:rPr>
        <w:sectPr>
          <w:pgSz w:w="11910" w:h="16840"/>
          <w:pgMar w:header="0" w:footer="690" w:top="1040" w:bottom="880" w:left="480" w:right="740"/>
        </w:sectPr>
      </w:pPr>
    </w:p>
    <w:p>
      <w:pPr>
        <w:pStyle w:val="BodyText"/>
        <w:spacing w:before="74"/>
        <w:ind w:left="796" w:right="155"/>
      </w:pPr>
      <w:r>
        <w:rPr/>
        <w:t>Candidates</w:t>
      </w:r>
      <w:r>
        <w:rPr>
          <w:spacing w:val="-4"/>
        </w:rPr>
        <w:t> </w:t>
      </w:r>
      <w:r>
        <w:rPr/>
        <w:t>are</w:t>
      </w:r>
      <w:r>
        <w:rPr>
          <w:spacing w:val="-4"/>
        </w:rPr>
        <w:t> </w:t>
      </w:r>
      <w:r>
        <w:rPr/>
        <w:t>asked</w:t>
      </w:r>
      <w:r>
        <w:rPr>
          <w:spacing w:val="-3"/>
        </w:rPr>
        <w:t> </w:t>
      </w:r>
      <w:r>
        <w:rPr/>
        <w:t>not</w:t>
      </w:r>
      <w:r>
        <w:rPr>
          <w:spacing w:val="-3"/>
        </w:rPr>
        <w:t> </w:t>
      </w:r>
      <w:r>
        <w:rPr/>
        <w:t>to</w:t>
      </w:r>
      <w:r>
        <w:rPr>
          <w:spacing w:val="-3"/>
        </w:rPr>
        <w:t> </w:t>
      </w:r>
      <w:r>
        <w:rPr/>
        <w:t>add</w:t>
      </w:r>
      <w:r>
        <w:rPr>
          <w:spacing w:val="-3"/>
        </w:rPr>
        <w:t> </w:t>
      </w:r>
      <w:r>
        <w:rPr/>
        <w:t>any</w:t>
      </w:r>
      <w:r>
        <w:rPr>
          <w:spacing w:val="-2"/>
        </w:rPr>
        <w:t> </w:t>
      </w:r>
      <w:r>
        <w:rPr/>
        <w:t>other</w:t>
      </w:r>
      <w:r>
        <w:rPr>
          <w:spacing w:val="-3"/>
        </w:rPr>
        <w:t> </w:t>
      </w:r>
      <w:r>
        <w:rPr/>
        <w:t>documents</w:t>
      </w:r>
      <w:r>
        <w:rPr>
          <w:spacing w:val="-4"/>
        </w:rPr>
        <w:t> </w:t>
      </w:r>
      <w:r>
        <w:rPr/>
        <w:t>(such</w:t>
      </w:r>
      <w:r>
        <w:rPr>
          <w:spacing w:val="-3"/>
        </w:rPr>
        <w:t> </w:t>
      </w:r>
      <w:r>
        <w:rPr/>
        <w:t>as</w:t>
      </w:r>
      <w:r>
        <w:rPr>
          <w:spacing w:val="-4"/>
        </w:rPr>
        <w:t> </w:t>
      </w:r>
      <w:r>
        <w:rPr/>
        <w:t>copy</w:t>
      </w:r>
      <w:r>
        <w:rPr>
          <w:spacing w:val="-3"/>
        </w:rPr>
        <w:t> </w:t>
      </w:r>
      <w:r>
        <w:rPr/>
        <w:t>of</w:t>
      </w:r>
      <w:r>
        <w:rPr>
          <w:spacing w:val="-3"/>
        </w:rPr>
        <w:t> </w:t>
      </w:r>
      <w:r>
        <w:rPr/>
        <w:t>passport,</w:t>
      </w:r>
      <w:r>
        <w:rPr>
          <w:spacing w:val="-3"/>
        </w:rPr>
        <w:t> </w:t>
      </w:r>
      <w:r>
        <w:rPr/>
        <w:t>copy</w:t>
      </w:r>
      <w:r>
        <w:rPr>
          <w:spacing w:val="-2"/>
        </w:rPr>
        <w:t> </w:t>
      </w:r>
      <w:r>
        <w:rPr/>
        <w:t>of</w:t>
      </w:r>
      <w:r>
        <w:rPr>
          <w:spacing w:val="-5"/>
        </w:rPr>
        <w:t> </w:t>
      </w:r>
      <w:r>
        <w:rPr/>
        <w:t>degrees</w:t>
      </w:r>
      <w:r>
        <w:rPr>
          <w:spacing w:val="-4"/>
        </w:rPr>
        <w:t> </w:t>
      </w:r>
      <w:r>
        <w:rPr/>
        <w:t>or</w:t>
      </w:r>
      <w:r>
        <w:rPr>
          <w:spacing w:val="-3"/>
        </w:rPr>
        <w:t> </w:t>
      </w:r>
      <w:r>
        <w:rPr/>
        <w:t>certificate of professional experience, etc.). If necessary, these will be requested at a later stage.</w:t>
      </w:r>
    </w:p>
    <w:p>
      <w:pPr>
        <w:pStyle w:val="BodyText"/>
        <w:spacing w:line="252" w:lineRule="exact"/>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rPr>
          <w:b/>
          <w:sz w:val="16"/>
        </w:rPr>
      </w:pPr>
    </w:p>
    <w:p>
      <w:pPr>
        <w:spacing w:before="90"/>
        <w:ind w:left="796" w:right="284"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spacing w:before="1"/>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3"/>
        <w:jc w:val="both"/>
      </w:pPr>
      <w:r>
        <w:rPr/>
        <w:t>During the secondment, SNE are subject to confidentiality, loyalty and absence of conflict of interest obligations, as provided for in Art. 6 and 7 of the SNE Decision.</w:t>
      </w:r>
    </w:p>
    <w:p>
      <w:pPr>
        <w:pStyle w:val="BodyText"/>
        <w:spacing w:line="252" w:lineRule="exac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09"/>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1"/>
        <w:rPr>
          <w:b/>
          <w:sz w:val="15"/>
        </w:rPr>
      </w:pPr>
    </w:p>
    <w:p>
      <w:pPr>
        <w:pStyle w:val="BodyText"/>
        <w:spacing w:before="90"/>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spacing w:before="1"/>
        <w:ind w:left="796" w:right="282"/>
        <w:jc w:val="both"/>
      </w:pPr>
      <w:r>
        <w:rPr/>
        <w:t>You</w:t>
      </w:r>
      <w:r>
        <w:rPr>
          <w:spacing w:val="-4"/>
        </w:rPr>
        <w:t> </w:t>
      </w:r>
      <w:r>
        <w:rPr/>
        <w:t>have</w:t>
      </w:r>
      <w:r>
        <w:rPr>
          <w:spacing w:val="-5"/>
        </w:rPr>
        <w:t> </w:t>
      </w:r>
      <w:r>
        <w:rPr/>
        <w:t>specific</w:t>
      </w:r>
      <w:r>
        <w:rPr>
          <w:spacing w:val="-5"/>
        </w:rPr>
        <w:t> </w:t>
      </w:r>
      <w:r>
        <w:rPr/>
        <w:t>rights</w:t>
      </w:r>
      <w:r>
        <w:rPr>
          <w:spacing w:val="-5"/>
        </w:rPr>
        <w:t> </w:t>
      </w:r>
      <w:r>
        <w:rPr/>
        <w:t>as</w:t>
      </w:r>
      <w:r>
        <w:rPr>
          <w:spacing w:val="-4"/>
        </w:rPr>
        <w:t> </w:t>
      </w:r>
      <w:r>
        <w:rPr/>
        <w:t>a</w:t>
      </w:r>
      <w:r>
        <w:rPr>
          <w:spacing w:val="-5"/>
        </w:rPr>
        <w:t> </w:t>
      </w:r>
      <w:r>
        <w:rPr/>
        <w:t>‘data</w:t>
      </w:r>
      <w:r>
        <w:rPr>
          <w:spacing w:val="-4"/>
        </w:rPr>
        <w:t> </w:t>
      </w:r>
      <w:r>
        <w:rPr/>
        <w:t>subject’</w:t>
      </w:r>
      <w:r>
        <w:rPr>
          <w:spacing w:val="-4"/>
        </w:rPr>
        <w:t> </w:t>
      </w:r>
      <w:r>
        <w:rPr/>
        <w:t>under</w:t>
      </w:r>
      <w:r>
        <w:rPr>
          <w:spacing w:val="-5"/>
        </w:rPr>
        <w:t> </w:t>
      </w:r>
      <w:r>
        <w:rPr/>
        <w:t>Chapter</w:t>
      </w:r>
      <w:r>
        <w:rPr>
          <w:spacing w:val="-5"/>
        </w:rPr>
        <w:t> </w:t>
      </w:r>
      <w:r>
        <w:rPr/>
        <w:t>III</w:t>
      </w:r>
      <w:r>
        <w:rPr>
          <w:spacing w:val="-5"/>
        </w:rPr>
        <w:t> </w:t>
      </w:r>
      <w:r>
        <w:rPr/>
        <w:t>(Articles</w:t>
      </w:r>
      <w:r>
        <w:rPr>
          <w:spacing w:val="-5"/>
        </w:rPr>
        <w:t> </w:t>
      </w:r>
      <w:r>
        <w:rPr/>
        <w:t>14-25)</w:t>
      </w:r>
      <w:r>
        <w:rPr>
          <w:spacing w:val="-5"/>
        </w:rPr>
        <w:t> </w:t>
      </w:r>
      <w:r>
        <w:rPr/>
        <w:t>of</w:t>
      </w:r>
      <w:r>
        <w:rPr>
          <w:spacing w:val="-5"/>
        </w:rPr>
        <w:t> </w:t>
      </w:r>
      <w:r>
        <w:rPr/>
        <w:t>Regulation</w:t>
      </w:r>
      <w:r>
        <w:rPr>
          <w:spacing w:val="-4"/>
        </w:rPr>
        <w:t> </w:t>
      </w:r>
      <w:r>
        <w:rPr/>
        <w:t>(EU)</w:t>
      </w:r>
      <w:r>
        <w:rPr>
          <w:spacing w:val="-5"/>
        </w:rPr>
        <w:t> </w:t>
      </w:r>
      <w:r>
        <w:rPr/>
        <w:t>2018/1725, in particular the right to access, rectify or erase your personal data and the right to restrict the processing of your personal data. Where applicable, you also have the right to object to the processing or the right to data </w:t>
      </w:r>
      <w:r>
        <w:rPr>
          <w:spacing w:val="-2"/>
        </w:rPr>
        <w:t>portability.</w:t>
      </w:r>
    </w:p>
    <w:p>
      <w:pPr>
        <w:pStyle w:val="BodyText"/>
        <w:ind w:left="796" w:right="282"/>
        <w:jc w:val="both"/>
      </w:pPr>
      <w:r>
        <w:rPr/>
        <w:t>You can exercise your rights by contacting the Data Controller, or in case of conflict the Data Protection Officer.</w:t>
      </w:r>
      <w:r>
        <w:rPr>
          <w:spacing w:val="-14"/>
        </w:rPr>
        <w:t> </w:t>
      </w:r>
      <w:r>
        <w:rPr/>
        <w:t>If</w:t>
      </w:r>
      <w:r>
        <w:rPr>
          <w:spacing w:val="-13"/>
        </w:rPr>
        <w:t> </w:t>
      </w:r>
      <w:r>
        <w:rPr/>
        <w:t>necessary,</w:t>
      </w:r>
      <w:r>
        <w:rPr>
          <w:spacing w:val="-14"/>
        </w:rPr>
        <w:t> </w:t>
      </w:r>
      <w:r>
        <w:rPr/>
        <w:t>you</w:t>
      </w:r>
      <w:r>
        <w:rPr>
          <w:spacing w:val="-13"/>
        </w:rPr>
        <w:t> </w:t>
      </w:r>
      <w:r>
        <w:rPr/>
        <w:t>can</w:t>
      </w:r>
      <w:r>
        <w:rPr>
          <w:spacing w:val="-13"/>
        </w:rPr>
        <w:t> </w:t>
      </w:r>
      <w:r>
        <w:rPr/>
        <w:t>also</w:t>
      </w:r>
      <w:r>
        <w:rPr>
          <w:spacing w:val="-13"/>
        </w:rPr>
        <w:t> </w:t>
      </w:r>
      <w:r>
        <w:rPr/>
        <w:t>address</w:t>
      </w:r>
      <w:r>
        <w:rPr>
          <w:spacing w:val="-14"/>
        </w:rPr>
        <w:t> </w:t>
      </w:r>
      <w:r>
        <w:rPr/>
        <w:t>the</w:t>
      </w:r>
      <w:r>
        <w:rPr>
          <w:spacing w:val="-13"/>
        </w:rPr>
        <w:t> </w:t>
      </w:r>
      <w:r>
        <w:rPr/>
        <w:t>European</w:t>
      </w:r>
      <w:r>
        <w:rPr>
          <w:spacing w:val="-14"/>
        </w:rPr>
        <w:t> </w:t>
      </w:r>
      <w:r>
        <w:rPr/>
        <w:t>Data</w:t>
      </w:r>
      <w:r>
        <w:rPr>
          <w:spacing w:val="-13"/>
        </w:rPr>
        <w:t> </w:t>
      </w:r>
      <w:r>
        <w:rPr/>
        <w:t>Protection</w:t>
      </w:r>
      <w:r>
        <w:rPr>
          <w:spacing w:val="-14"/>
        </w:rPr>
        <w:t> </w:t>
      </w:r>
      <w:r>
        <w:rPr/>
        <w:t>Supervisor.</w:t>
      </w:r>
      <w:r>
        <w:rPr>
          <w:spacing w:val="-13"/>
        </w:rPr>
        <w:t> </w:t>
      </w:r>
      <w:r>
        <w:rPr/>
        <w:t>Their</w:t>
      </w:r>
      <w:r>
        <w:rPr>
          <w:spacing w:val="-14"/>
        </w:rPr>
        <w:t> </w:t>
      </w:r>
      <w:r>
        <w:rPr/>
        <w:t>contact</w:t>
      </w:r>
      <w:r>
        <w:rPr>
          <w:spacing w:val="-13"/>
        </w:rPr>
        <w:t> </w:t>
      </w:r>
      <w:r>
        <w:rPr/>
        <w:t>information is given below.</w:t>
      </w:r>
    </w:p>
    <w:p>
      <w:pPr>
        <w:pStyle w:val="BodyText"/>
      </w:pPr>
    </w:p>
    <w:p>
      <w:pPr>
        <w:pStyle w:val="Heading1"/>
        <w:ind w:left="796" w:firstLine="0"/>
      </w:pPr>
      <w:r>
        <w:rPr>
          <w:u w:val="single"/>
        </w:rPr>
        <w:t>Contact</w:t>
      </w:r>
      <w:r>
        <w:rPr>
          <w:spacing w:val="-10"/>
          <w:u w:val="single"/>
        </w:rPr>
        <w:t> </w:t>
      </w:r>
      <w:r>
        <w:rPr>
          <w:spacing w:val="-2"/>
          <w:u w:val="single"/>
        </w:rPr>
        <w:t>information</w:t>
      </w:r>
    </w:p>
    <w:p>
      <w:pPr>
        <w:pStyle w:val="BodyText"/>
        <w:rPr>
          <w:b/>
        </w:rPr>
      </w:pPr>
    </w:p>
    <w:p>
      <w:pPr>
        <w:pStyle w:val="ListParagraph"/>
        <w:numPr>
          <w:ilvl w:val="0"/>
          <w:numId w:val="5"/>
        </w:numPr>
        <w:tabs>
          <w:tab w:pos="1079" w:val="left" w:leader="none"/>
        </w:tabs>
        <w:spacing w:line="268" w:lineRule="exact" w:before="1" w:after="0"/>
        <w:ind w:left="1078" w:right="0" w:hanging="283"/>
        <w:jc w:val="both"/>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right="280"/>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w:t>
      </w:r>
      <w:r>
        <w:rPr>
          <w:spacing w:val="-6"/>
        </w:rPr>
        <w:t> </w:t>
      </w:r>
      <w:r>
        <w:rPr/>
        <w:t>data,</w:t>
      </w:r>
      <w:r>
        <w:rPr>
          <w:spacing w:val="-5"/>
        </w:rPr>
        <w:t> </w:t>
      </w:r>
      <w:r>
        <w:rPr/>
        <w:t>please</w:t>
      </w:r>
      <w:r>
        <w:rPr>
          <w:spacing w:val="-6"/>
        </w:rPr>
        <w:t> </w:t>
      </w:r>
      <w:r>
        <w:rPr/>
        <w:t>feel</w:t>
      </w:r>
      <w:r>
        <w:rPr>
          <w:spacing w:val="-6"/>
        </w:rPr>
        <w:t> </w:t>
      </w:r>
      <w:r>
        <w:rPr/>
        <w:t>free</w:t>
      </w:r>
      <w:r>
        <w:rPr>
          <w:spacing w:val="-6"/>
        </w:rPr>
        <w:t> </w:t>
      </w:r>
      <w:r>
        <w:rPr/>
        <w:t>to</w:t>
      </w:r>
      <w:r>
        <w:rPr>
          <w:spacing w:val="-5"/>
        </w:rPr>
        <w:t> </w:t>
      </w:r>
      <w:r>
        <w:rPr/>
        <w:t>contact</w:t>
      </w:r>
      <w:r>
        <w:rPr>
          <w:spacing w:val="-6"/>
        </w:rPr>
        <w:t> </w:t>
      </w:r>
      <w:r>
        <w:rPr/>
        <w:t>the</w:t>
      </w:r>
      <w:r>
        <w:rPr>
          <w:spacing w:val="-6"/>
        </w:rPr>
        <w:t> </w:t>
      </w:r>
      <w:r>
        <w:rPr/>
        <w:t>Data</w:t>
      </w:r>
      <w:r>
        <w:rPr>
          <w:spacing w:val="-5"/>
        </w:rPr>
        <w:t> </w:t>
      </w:r>
      <w:r>
        <w:rPr/>
        <w:t>Controller,</w:t>
      </w:r>
      <w:r>
        <w:rPr>
          <w:spacing w:val="-5"/>
        </w:rPr>
        <w:t> </w:t>
      </w:r>
      <w:r>
        <w:rPr/>
        <w:t>HR.DDG.B.4,</w:t>
      </w:r>
      <w:r>
        <w:rPr>
          <w:spacing w:val="-5"/>
        </w:rPr>
        <w:t> </w:t>
      </w:r>
      <w:hyperlink r:id="rId9">
        <w:r>
          <w:rPr>
            <w:color w:val="0000FF"/>
            <w:u w:val="single" w:color="0000FF"/>
          </w:rPr>
          <w:t>HR-MAIL-B4@ec.europa.eu</w:t>
        </w:r>
        <w:r>
          <w:rPr/>
          <w:t>.</w:t>
        </w:r>
      </w:hyperlink>
    </w:p>
    <w:p>
      <w:pPr>
        <w:pStyle w:val="BodyText"/>
        <w:spacing w:before="11"/>
        <w:rPr>
          <w:sz w:val="21"/>
        </w:rPr>
      </w:pPr>
    </w:p>
    <w:p>
      <w:pPr>
        <w:pStyle w:val="Heading1"/>
        <w:numPr>
          <w:ilvl w:val="0"/>
          <w:numId w:val="5"/>
        </w:numPr>
        <w:tabs>
          <w:tab w:pos="1079" w:val="left" w:leader="none"/>
        </w:tabs>
        <w:spacing w:line="268" w:lineRule="exact" w:before="0" w:after="0"/>
        <w:ind w:left="1078" w:right="0" w:hanging="283"/>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hanging="1"/>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1"/>
      </w:pPr>
    </w:p>
    <w:p>
      <w:pPr>
        <w:pStyle w:val="Heading1"/>
        <w:numPr>
          <w:ilvl w:val="0"/>
          <w:numId w:val="5"/>
        </w:numPr>
        <w:tabs>
          <w:tab w:pos="1079" w:val="left" w:leader="none"/>
        </w:tabs>
        <w:spacing w:line="268" w:lineRule="exact" w:before="0" w:after="0"/>
        <w:ind w:left="1078" w:right="0" w:hanging="283"/>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1"/>
        <w:jc w:val="both"/>
      </w:pPr>
      <w:r>
        <w:rPr/>
        <w:pict>
          <v:rect style="position:absolute;margin-left:228.059998pt;margin-top:24.119089pt;width:3.66pt;height:.54pt;mso-position-horizontal-relative:page;mso-position-vertical-relative:paragraph;z-index:15729664" id="docshape3" filled="true" fillcolor="#000000" stroked="false">
            <v:fill type="solid"/>
            <w10:wrap type="none"/>
          </v:rect>
        </w:pict>
      </w:r>
      <w:r>
        <w:rPr/>
        <w:t>You have the right to have recourse (i.e. you can lodge a complaint) to the European Data Protection Supervisor</w:t>
      </w:r>
      <w:r>
        <w:rPr>
          <w:spacing w:val="-9"/>
          <w:u w:val="single"/>
        </w:rPr>
        <w:t> </w:t>
      </w:r>
      <w:r>
        <w:rPr>
          <w:u w:val="single"/>
        </w:rPr>
        <w:t>(</w:t>
      </w:r>
      <w:hyperlink r:id="rId11">
        <w:r>
          <w:rPr>
            <w:color w:val="0000FF"/>
            <w:u w:val="single" w:color="000000"/>
          </w:rPr>
          <w:t>edps@edps.europa.eu</w:t>
        </w:r>
      </w:hyperlink>
      <w:r>
        <w:rPr/>
        <w:t>)</w:t>
      </w:r>
      <w:r>
        <w:rPr>
          <w:spacing w:val="-9"/>
        </w:rPr>
        <w:t> </w:t>
      </w:r>
      <w:r>
        <w:rPr/>
        <w:t>if</w:t>
      </w:r>
      <w:r>
        <w:rPr>
          <w:spacing w:val="-10"/>
        </w:rPr>
        <w:t> </w:t>
      </w:r>
      <w:r>
        <w:rPr/>
        <w:t>you</w:t>
      </w:r>
      <w:r>
        <w:rPr>
          <w:spacing w:val="-9"/>
        </w:rPr>
        <w:t> </w:t>
      </w:r>
      <w:r>
        <w:rPr/>
        <w:t>consider</w:t>
      </w:r>
      <w:r>
        <w:rPr>
          <w:spacing w:val="-9"/>
        </w:rPr>
        <w:t> </w:t>
      </w:r>
      <w:r>
        <w:rPr/>
        <w:t>that</w:t>
      </w:r>
      <w:r>
        <w:rPr>
          <w:spacing w:val="-10"/>
        </w:rPr>
        <w:t> </w:t>
      </w:r>
      <w:r>
        <w:rPr/>
        <w:t>your</w:t>
      </w:r>
      <w:r>
        <w:rPr>
          <w:spacing w:val="-9"/>
        </w:rPr>
        <w:t> </w:t>
      </w:r>
      <w:r>
        <w:rPr/>
        <w:t>rights</w:t>
      </w:r>
      <w:r>
        <w:rPr>
          <w:spacing w:val="-10"/>
        </w:rPr>
        <w:t> </w:t>
      </w:r>
      <w:r>
        <w:rPr/>
        <w:t>under</w:t>
      </w:r>
      <w:r>
        <w:rPr>
          <w:spacing w:val="-9"/>
        </w:rPr>
        <w:t> </w:t>
      </w:r>
      <w:r>
        <w:rPr/>
        <w:t>Regulation</w:t>
      </w:r>
      <w:r>
        <w:rPr>
          <w:spacing w:val="-9"/>
        </w:rPr>
        <w:t> </w:t>
      </w:r>
      <w:r>
        <w:rPr/>
        <w:t>(EU)</w:t>
      </w:r>
      <w:r>
        <w:rPr>
          <w:spacing w:val="-9"/>
        </w:rPr>
        <w:t> </w:t>
      </w:r>
      <w:r>
        <w:rPr/>
        <w:t>2018/1725</w:t>
      </w:r>
      <w:r>
        <w:rPr>
          <w:spacing w:val="-10"/>
        </w:rPr>
        <w:t> </w:t>
      </w:r>
      <w:r>
        <w:rPr/>
        <w:t>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080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438" w:hanging="360"/>
      </w:pPr>
      <w:rPr>
        <w:rFonts w:hint="default" w:ascii="Arial" w:hAnsi="Arial" w:eastAsia="Arial" w:cs="Arial"/>
        <w:b w:val="0"/>
        <w:bCs w:val="0"/>
        <w:i w:val="0"/>
        <w:iCs w:val="0"/>
        <w:w w:val="99"/>
        <w:sz w:val="22"/>
        <w:szCs w:val="22"/>
        <w:lang w:val="en-US" w:eastAsia="en-US" w:bidi="ar-SA"/>
      </w:rPr>
    </w:lvl>
    <w:lvl w:ilvl="1">
      <w:start w:val="0"/>
      <w:numFmt w:val="bullet"/>
      <w:lvlText w:val="•"/>
      <w:lvlJc w:val="left"/>
      <w:pPr>
        <w:ind w:left="2364" w:hanging="360"/>
      </w:pPr>
      <w:rPr>
        <w:rFonts w:hint="default"/>
        <w:lang w:val="en-US" w:eastAsia="en-US" w:bidi="ar-SA"/>
      </w:rPr>
    </w:lvl>
    <w:lvl w:ilvl="2">
      <w:start w:val="0"/>
      <w:numFmt w:val="bullet"/>
      <w:lvlText w:val="•"/>
      <w:lvlJc w:val="left"/>
      <w:pPr>
        <w:ind w:left="3289" w:hanging="360"/>
      </w:pPr>
      <w:rPr>
        <w:rFonts w:hint="default"/>
        <w:lang w:val="en-US" w:eastAsia="en-US" w:bidi="ar-SA"/>
      </w:rPr>
    </w:lvl>
    <w:lvl w:ilvl="3">
      <w:start w:val="0"/>
      <w:numFmt w:val="bullet"/>
      <w:lvlText w:val="•"/>
      <w:lvlJc w:val="left"/>
      <w:pPr>
        <w:ind w:left="4213" w:hanging="360"/>
      </w:pPr>
      <w:rPr>
        <w:rFonts w:hint="default"/>
        <w:lang w:val="en-US" w:eastAsia="en-US" w:bidi="ar-SA"/>
      </w:rPr>
    </w:lvl>
    <w:lvl w:ilvl="4">
      <w:start w:val="0"/>
      <w:numFmt w:val="bullet"/>
      <w:lvlText w:val="•"/>
      <w:lvlJc w:val="left"/>
      <w:pPr>
        <w:ind w:left="5138" w:hanging="360"/>
      </w:pPr>
      <w:rPr>
        <w:rFonts w:hint="default"/>
        <w:lang w:val="en-US" w:eastAsia="en-US" w:bidi="ar-SA"/>
      </w:rPr>
    </w:lvl>
    <w:lvl w:ilvl="5">
      <w:start w:val="0"/>
      <w:numFmt w:val="bullet"/>
      <w:lvlText w:val="•"/>
      <w:lvlJc w:val="left"/>
      <w:pPr>
        <w:ind w:left="6063" w:hanging="360"/>
      </w:pPr>
      <w:rPr>
        <w:rFonts w:hint="default"/>
        <w:lang w:val="en-US" w:eastAsia="en-US" w:bidi="ar-SA"/>
      </w:rPr>
    </w:lvl>
    <w:lvl w:ilvl="6">
      <w:start w:val="0"/>
      <w:numFmt w:val="bullet"/>
      <w:lvlText w:val="•"/>
      <w:lvlJc w:val="left"/>
      <w:pPr>
        <w:ind w:left="6987" w:hanging="360"/>
      </w:pPr>
      <w:rPr>
        <w:rFonts w:hint="default"/>
        <w:lang w:val="en-US" w:eastAsia="en-US" w:bidi="ar-SA"/>
      </w:rPr>
    </w:lvl>
    <w:lvl w:ilvl="7">
      <w:start w:val="0"/>
      <w:numFmt w:val="bullet"/>
      <w:lvlText w:val="•"/>
      <w:lvlJc w:val="left"/>
      <w:pPr>
        <w:ind w:left="7912" w:hanging="360"/>
      </w:pPr>
      <w:rPr>
        <w:rFonts w:hint="default"/>
        <w:lang w:val="en-US" w:eastAsia="en-US" w:bidi="ar-SA"/>
      </w:rPr>
    </w:lvl>
    <w:lvl w:ilvl="8">
      <w:start w:val="0"/>
      <w:numFmt w:val="bullet"/>
      <w:lvlText w:val="•"/>
      <w:lvlJc w:val="left"/>
      <w:pPr>
        <w:ind w:left="8837" w:hanging="360"/>
      </w:pPr>
      <w:rPr>
        <w:rFonts w:hint="default"/>
        <w:lang w:val="en-US" w:eastAsia="en-US" w:bidi="ar-SA"/>
      </w:rPr>
    </w:lvl>
  </w:abstractNum>
  <w:abstractNum w:abstractNumId="2">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148" w:hanging="129"/>
      </w:pPr>
      <w:rPr>
        <w:rFonts w:hint="default"/>
        <w:lang w:val="en-US" w:eastAsia="en-US" w:bidi="ar-SA"/>
      </w:rPr>
    </w:lvl>
    <w:lvl w:ilvl="2">
      <w:start w:val="0"/>
      <w:numFmt w:val="bullet"/>
      <w:lvlText w:val="•"/>
      <w:lvlJc w:val="left"/>
      <w:pPr>
        <w:ind w:left="3097" w:hanging="129"/>
      </w:pPr>
      <w:rPr>
        <w:rFonts w:hint="default"/>
        <w:lang w:val="en-US" w:eastAsia="en-US" w:bidi="ar-SA"/>
      </w:rPr>
    </w:lvl>
    <w:lvl w:ilvl="3">
      <w:start w:val="0"/>
      <w:numFmt w:val="bullet"/>
      <w:lvlText w:val="•"/>
      <w:lvlJc w:val="left"/>
      <w:pPr>
        <w:ind w:left="4045" w:hanging="129"/>
      </w:pPr>
      <w:rPr>
        <w:rFonts w:hint="default"/>
        <w:lang w:val="en-US" w:eastAsia="en-US" w:bidi="ar-SA"/>
      </w:rPr>
    </w:lvl>
    <w:lvl w:ilvl="4">
      <w:start w:val="0"/>
      <w:numFmt w:val="bullet"/>
      <w:lvlText w:val="•"/>
      <w:lvlJc w:val="left"/>
      <w:pPr>
        <w:ind w:left="4994" w:hanging="129"/>
      </w:pPr>
      <w:rPr>
        <w:rFonts w:hint="default"/>
        <w:lang w:val="en-US" w:eastAsia="en-US" w:bidi="ar-SA"/>
      </w:rPr>
    </w:lvl>
    <w:lvl w:ilvl="5">
      <w:start w:val="0"/>
      <w:numFmt w:val="bullet"/>
      <w:lvlText w:val="•"/>
      <w:lvlJc w:val="left"/>
      <w:pPr>
        <w:ind w:left="5943" w:hanging="129"/>
      </w:pPr>
      <w:rPr>
        <w:rFonts w:hint="default"/>
        <w:lang w:val="en-US" w:eastAsia="en-US" w:bidi="ar-SA"/>
      </w:rPr>
    </w:lvl>
    <w:lvl w:ilvl="6">
      <w:start w:val="0"/>
      <w:numFmt w:val="bullet"/>
      <w:lvlText w:val="•"/>
      <w:lvlJc w:val="left"/>
      <w:pPr>
        <w:ind w:left="6891" w:hanging="129"/>
      </w:pPr>
      <w:rPr>
        <w:rFonts w:hint="default"/>
        <w:lang w:val="en-US" w:eastAsia="en-US" w:bidi="ar-SA"/>
      </w:rPr>
    </w:lvl>
    <w:lvl w:ilvl="7">
      <w:start w:val="0"/>
      <w:numFmt w:val="bullet"/>
      <w:lvlText w:val="•"/>
      <w:lvlJc w:val="left"/>
      <w:pPr>
        <w:ind w:left="7840" w:hanging="129"/>
      </w:pPr>
      <w:rPr>
        <w:rFonts w:hint="default"/>
        <w:lang w:val="en-US" w:eastAsia="en-US" w:bidi="ar-SA"/>
      </w:rPr>
    </w:lvl>
    <w:lvl w:ilvl="8">
      <w:start w:val="0"/>
      <w:numFmt w:val="bullet"/>
      <w:lvlText w:val="•"/>
      <w:lvlJc w:val="left"/>
      <w:pPr>
        <w:ind w:left="8789" w:hanging="129"/>
      </w:pPr>
      <w:rPr>
        <w:rFonts w:hint="default"/>
        <w:lang w:val="en-US" w:eastAsia="en-US" w:bidi="ar-SA"/>
      </w:rPr>
    </w:lvl>
  </w:abstractNum>
  <w:abstractNum w:abstractNumId="0">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280" w:hanging="284"/>
      </w:pPr>
      <w:rPr>
        <w:rFonts w:hint="default"/>
        <w:lang w:val="en-US" w:eastAsia="en-US" w:bidi="ar-SA"/>
      </w:rPr>
    </w:lvl>
    <w:lvl w:ilvl="4">
      <w:start w:val="0"/>
      <w:numFmt w:val="bullet"/>
      <w:lvlText w:val="•"/>
      <w:lvlJc w:val="left"/>
      <w:pPr>
        <w:ind w:left="3481" w:hanging="284"/>
      </w:pPr>
      <w:rPr>
        <w:rFonts w:hint="default"/>
        <w:lang w:val="en-US" w:eastAsia="en-US" w:bidi="ar-SA"/>
      </w:rPr>
    </w:lvl>
    <w:lvl w:ilvl="5">
      <w:start w:val="0"/>
      <w:numFmt w:val="bullet"/>
      <w:lvlText w:val="•"/>
      <w:lvlJc w:val="left"/>
      <w:pPr>
        <w:ind w:left="4682" w:hanging="284"/>
      </w:pPr>
      <w:rPr>
        <w:rFonts w:hint="default"/>
        <w:lang w:val="en-US" w:eastAsia="en-US" w:bidi="ar-SA"/>
      </w:rPr>
    </w:lvl>
    <w:lvl w:ilvl="6">
      <w:start w:val="0"/>
      <w:numFmt w:val="bullet"/>
      <w:lvlText w:val="•"/>
      <w:lvlJc w:val="left"/>
      <w:pPr>
        <w:ind w:left="5883" w:hanging="284"/>
      </w:pPr>
      <w:rPr>
        <w:rFonts w:hint="default"/>
        <w:lang w:val="en-US" w:eastAsia="en-US" w:bidi="ar-SA"/>
      </w:rPr>
    </w:lvl>
    <w:lvl w:ilvl="7">
      <w:start w:val="0"/>
      <w:numFmt w:val="bullet"/>
      <w:lvlText w:val="•"/>
      <w:lvlJc w:val="left"/>
      <w:pPr>
        <w:ind w:left="7084" w:hanging="284"/>
      </w:pPr>
      <w:rPr>
        <w:rFonts w:hint="default"/>
        <w:lang w:val="en-US" w:eastAsia="en-US" w:bidi="ar-SA"/>
      </w:rPr>
    </w:lvl>
    <w:lvl w:ilvl="8">
      <w:start w:val="0"/>
      <w:numFmt w:val="bullet"/>
      <w:lvlText w:val="•"/>
      <w:lvlJc w:val="left"/>
      <w:pPr>
        <w:ind w:left="8284" w:hanging="284"/>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438" w:hanging="427"/>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nika.KROO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2023-04-02T20:47:00Z</dcterms:created>
  <dcterms:modified xsi:type="dcterms:W3CDTF">2023-04-02T20:47:00Z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Producer">
    <vt:lpwstr>Adobe PDF Library 22.3.90</vt:lpwstr>
  </property>
  <property fmtid="{D5CDD505-2E9C-101B-9397-08002B2CF9AE}" pid="6" name="SourceModified">
    <vt:lpwstr>D:20230322141500</vt:lpwstr>
  </property>
</Properties>
</file>