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8F1149" w:rsidRDefault="007128A8" w:rsidP="006D7D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CNECT-D</w:t>
            </w:r>
            <w:r w:rsidR="00CA4BF0">
              <w:rPr>
                <w:rFonts w:ascii="Times New Roman" w:eastAsia="Times New Roman" w:hAnsi="Times New Roman" w:cs="Times New Roman"/>
                <w:b/>
                <w:sz w:val="24"/>
                <w:szCs w:val="20"/>
                <w:lang w:eastAsia="en-GB"/>
              </w:rPr>
              <w:t>-3</w:t>
            </w:r>
          </w:p>
        </w:tc>
      </w:tr>
      <w:tr w:rsidR="00AF7D78" w:rsidRPr="00CA4BF0"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7128A8" w:rsidRPr="00D702CE" w:rsidRDefault="007128A8" w:rsidP="007128A8">
            <w:pPr>
              <w:rPr>
                <w:rFonts w:ascii="Times New Roman" w:hAnsi="Times New Roman" w:cs="Times New Roman"/>
                <w:b/>
                <w:lang w:val="en-GB"/>
              </w:rPr>
            </w:pPr>
            <w:r w:rsidRPr="00D702CE">
              <w:rPr>
                <w:rFonts w:ascii="Times New Roman" w:hAnsi="Times New Roman" w:cs="Times New Roman"/>
                <w:b/>
                <w:lang w:val="en-GB"/>
              </w:rPr>
              <w:t>Olivier Bringer</w:t>
            </w:r>
          </w:p>
          <w:p w:rsidR="007128A8" w:rsidRPr="00D702CE" w:rsidRDefault="008E40D5" w:rsidP="007128A8">
            <w:pPr>
              <w:rPr>
                <w:rFonts w:ascii="Times New Roman" w:hAnsi="Times New Roman" w:cs="Times New Roman"/>
                <w:b/>
                <w:lang w:val="en-GB"/>
              </w:rPr>
            </w:pPr>
            <w:hyperlink r:id="rId8" w:history="1">
              <w:r w:rsidR="007128A8" w:rsidRPr="00E200BD">
                <w:rPr>
                  <w:rStyle w:val="Hyperlink"/>
                  <w:rFonts w:ascii="Times New Roman" w:hAnsi="Times New Roman" w:cs="Times New Roman"/>
                  <w:b/>
                  <w:lang w:val="en-GB"/>
                </w:rPr>
                <w:t>olivier.bringer@ec.europa.eu</w:t>
              </w:r>
            </w:hyperlink>
            <w:r w:rsidR="007128A8">
              <w:rPr>
                <w:rFonts w:ascii="Times New Roman" w:hAnsi="Times New Roman" w:cs="Times New Roman"/>
                <w:b/>
                <w:lang w:val="en-GB"/>
              </w:rPr>
              <w:t xml:space="preserve"> </w:t>
            </w:r>
          </w:p>
          <w:p w:rsidR="00AF7D78" w:rsidRPr="00CA4BF0" w:rsidRDefault="007128A8" w:rsidP="007128A8">
            <w:pPr>
              <w:rPr>
                <w:rFonts w:ascii="Times New Roman" w:eastAsia="Times New Roman" w:hAnsi="Times New Roman" w:cs="Times New Roman"/>
                <w:b/>
                <w:sz w:val="24"/>
                <w:szCs w:val="20"/>
                <w:lang w:val="en-GB" w:eastAsia="en-GB"/>
              </w:rPr>
            </w:pPr>
            <w:r w:rsidRPr="00D702CE">
              <w:rPr>
                <w:rFonts w:ascii="Times New Roman" w:hAnsi="Times New Roman" w:cs="Times New Roman"/>
                <w:b/>
                <w:lang w:val="en-GB"/>
              </w:rPr>
              <w:t>+32 2 29 92067</w:t>
            </w:r>
          </w:p>
          <w:p w:rsidR="00FD7C00" w:rsidRPr="00FC0E02" w:rsidRDefault="00FC0E02" w:rsidP="00FD7C00">
            <w:pPr>
              <w:rPr>
                <w:rFonts w:ascii="Times New Roman" w:eastAsia="Times New Roman" w:hAnsi="Times New Roman" w:cs="Times New Roman"/>
                <w:b/>
                <w:lang w:val="en-US" w:eastAsia="en-GB"/>
              </w:rPr>
            </w:pPr>
            <w:r w:rsidRPr="00FC0E02">
              <w:rPr>
                <w:rFonts w:ascii="Times New Roman" w:eastAsia="Times New Roman" w:hAnsi="Times New Roman" w:cs="Times New Roman"/>
                <w:b/>
                <w:lang w:val="en-US" w:eastAsia="en-GB"/>
              </w:rPr>
              <w:t>2</w:t>
            </w:r>
          </w:p>
          <w:p w:rsidR="00AF7D78" w:rsidRPr="00AF7D78" w:rsidRDefault="0067560A"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67560A">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quarter 20</w:t>
            </w:r>
            <w:r w:rsidR="008F1149">
              <w:rPr>
                <w:rFonts w:ascii="Times New Roman" w:eastAsia="Times New Roman" w:hAnsi="Times New Roman" w:cs="Times New Roman"/>
                <w:b/>
                <w:lang w:val="en-US" w:eastAsia="en-GB"/>
              </w:rPr>
              <w:t>2</w:t>
            </w:r>
            <w:r>
              <w:rPr>
                <w:rFonts w:ascii="Times New Roman" w:eastAsia="Times New Roman" w:hAnsi="Times New Roman" w:cs="Times New Roman"/>
                <w:b/>
                <w:lang w:val="en-US" w:eastAsia="en-GB"/>
              </w:rPr>
              <w:t>3</w:t>
            </w:r>
            <w:bookmarkStart w:id="0" w:name="_GoBack"/>
            <w:bookmarkEnd w:id="0"/>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BD0C5B"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AF7D78" w:rsidRPr="00AF7D78">
              <w:rPr>
                <w:rFonts w:ascii="Times New Roman" w:eastAsia="Times New Roman" w:hAnsi="Times New Roman" w:cs="Times New Roman"/>
                <w:b/>
                <w:lang w:val="en-US" w:eastAsia="en-GB"/>
              </w:rPr>
              <w:t xml:space="preserve"> 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0D113E" w:rsidP="008F1149">
            <w:pPr>
              <w:rPr>
                <w:rFonts w:ascii="Times New Roman" w:eastAsia="Times New Roman" w:hAnsi="Times New Roman" w:cs="Times New Roman"/>
                <w:sz w:val="24"/>
                <w:szCs w:val="20"/>
                <w:lang w:val="en-US" w:eastAsia="en-GB"/>
              </w:rPr>
            </w:pPr>
            <w:r w:rsidRPr="000D113E">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72493E"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3165AD"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000D113E" w:rsidRPr="00BF2BEC">
              <w:rPr>
                <w:rFonts w:eastAsia="MS Minngs"/>
                <w:b/>
                <w:bCs/>
                <w:lang w:val="fr-FR"/>
              </w:rPr>
              <w:sym w:font="Wingdings 2" w:char="F05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67560A"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7128A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8F1149"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8F1149">
        <w:rPr>
          <w:rFonts w:ascii="Times New Roman" w:eastAsia="Times New Roman" w:hAnsi="Times New Roman" w:cs="Times New Roman"/>
          <w:b/>
          <w:sz w:val="24"/>
          <w:szCs w:val="20"/>
          <w:lang w:val="en-US" w:eastAsia="en-GB"/>
        </w:rPr>
        <w:t>1.</w:t>
      </w:r>
      <w:r w:rsidRPr="008F1149">
        <w:rPr>
          <w:rFonts w:ascii="Times New Roman" w:eastAsia="Times New Roman" w:hAnsi="Times New Roman" w:cs="Times New Roman"/>
          <w:b/>
          <w:sz w:val="24"/>
          <w:szCs w:val="20"/>
          <w:lang w:val="en-US" w:eastAsia="en-GB"/>
        </w:rPr>
        <w:tab/>
      </w:r>
      <w:r w:rsidRPr="008F1149">
        <w:rPr>
          <w:rFonts w:ascii="Times New Roman" w:eastAsia="Times New Roman" w:hAnsi="Times New Roman" w:cs="Times New Roman"/>
          <w:b/>
          <w:sz w:val="24"/>
          <w:szCs w:val="20"/>
          <w:u w:val="single"/>
          <w:lang w:val="en-US" w:eastAsia="en-GB"/>
        </w:rPr>
        <w:t>Nature of the tasks</w:t>
      </w:r>
    </w:p>
    <w:p w:rsidR="00AF7D78" w:rsidRPr="008F1149" w:rsidRDefault="00AF7D78" w:rsidP="00AF7D78">
      <w:pPr>
        <w:spacing w:after="0" w:line="240" w:lineRule="auto"/>
        <w:rPr>
          <w:rFonts w:ascii="Times New Roman" w:eastAsia="Times New Roman" w:hAnsi="Times New Roman" w:cs="Times New Roman"/>
          <w:sz w:val="24"/>
          <w:szCs w:val="20"/>
          <w:lang w:val="en-US"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Unit D3 is responsible for coordinating the international dimension of the European Commission’s digital policy. The unit coordinates the Commission's international position on digital matters on bilateral level with countries and regions outside the Union, and in multilateral and international fora. It supports the implementation of the EU Global Gateway in close cooperation with the EEAS and other Commission Directorate-Generals (DGs). It organises international negotiations with third countries and international organisations and provides support to the Commissioner and DG CONNECT's senior management in their contacts with international partners.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Under the guidance of the Head of Unit, the Seconded National Experts (SNEs) will assist in policy and programme development, coordination, monitoring and reporting activities with a view to strengthening the international dimension of the European Commission’s digital policy.</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This will include: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 xml:space="preserve">Contributing to policy formulation and related analysis with a focus on the various aspects of the international dimension of the European Commission’s digital policy, in line with the international chapter of the Digital Compass communication and its four cardinal points: digital infrastructure, digitalisation of business, digitalisation of public services and digital skills;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Contributing to the development and the implementation of Digital Partnerships with third countries, coordinating within DG CONNECT and other relevant Commission services, in particular DG TRADE, and the EEAS</w:t>
      </w:r>
      <w:proofErr w:type="gramStart"/>
      <w:r w:rsidRPr="007128A8">
        <w:rPr>
          <w:rFonts w:ascii="Times New Roman" w:eastAsia="Times New Roman" w:hAnsi="Times New Roman" w:cs="Times New Roman"/>
          <w:color w:val="000000"/>
          <w:lang w:val="en-GB" w:eastAsia="en-GB"/>
        </w:rPr>
        <w:t>;</w:t>
      </w:r>
      <w:proofErr w:type="gramEnd"/>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 xml:space="preserve">Contributing to the implementation of the EU Global Gateway and its digital work stream, including supporting the functioning of the D4D Hub and its regional branches, coordinating within DG CONNECT and with relevant Commission services, in particular DG INTPA, and the EEAS;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lastRenderedPageBreak/>
        <w:t>•</w:t>
      </w:r>
      <w:r w:rsidRPr="007128A8">
        <w:rPr>
          <w:rFonts w:ascii="Times New Roman" w:eastAsia="Times New Roman" w:hAnsi="Times New Roman" w:cs="Times New Roman"/>
          <w:color w:val="000000"/>
          <w:lang w:val="en-GB" w:eastAsia="en-GB"/>
        </w:rPr>
        <w:tab/>
        <w:t>Engaging in and promoting the mainstreaming of the international dimension in the development of EU’s digital policy and the implementation of the Digital Compass</w:t>
      </w:r>
      <w:proofErr w:type="gramStart"/>
      <w:r w:rsidRPr="007128A8">
        <w:rPr>
          <w:rFonts w:ascii="Times New Roman" w:eastAsia="Times New Roman" w:hAnsi="Times New Roman" w:cs="Times New Roman"/>
          <w:color w:val="000000"/>
          <w:lang w:val="en-GB" w:eastAsia="en-GB"/>
        </w:rPr>
        <w:t>;</w:t>
      </w:r>
      <w:proofErr w:type="gramEnd"/>
      <w:r w:rsidRPr="007128A8">
        <w:rPr>
          <w:rFonts w:ascii="Times New Roman" w:eastAsia="Times New Roman" w:hAnsi="Times New Roman" w:cs="Times New Roman"/>
          <w:color w:val="000000"/>
          <w:lang w:val="en-GB" w:eastAsia="en-GB"/>
        </w:rPr>
        <w:t xml:space="preserv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Supporting communication efforts and ensuring visibility of the international dimension of EU’s digital policy</w:t>
      </w:r>
      <w:proofErr w:type="gramStart"/>
      <w:r w:rsidRPr="007128A8">
        <w:rPr>
          <w:rFonts w:ascii="Times New Roman" w:eastAsia="Times New Roman" w:hAnsi="Times New Roman" w:cs="Times New Roman"/>
          <w:color w:val="000000"/>
          <w:lang w:val="en-GB" w:eastAsia="en-GB"/>
        </w:rPr>
        <w:t>;</w:t>
      </w:r>
      <w:proofErr w:type="gramEnd"/>
      <w:r w:rsidRPr="007128A8">
        <w:rPr>
          <w:rFonts w:ascii="Times New Roman" w:eastAsia="Times New Roman" w:hAnsi="Times New Roman" w:cs="Times New Roman"/>
          <w:color w:val="000000"/>
          <w:lang w:val="en-GB" w:eastAsia="en-GB"/>
        </w:rPr>
        <w:t xml:space="preserve"> </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Contributing to the development of guidelines and training on the EU’s digital policy in the Delegations of European Union and in relevant Commission services and the EEAS.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The work will entail regular contacts with EU Member States, as well as with regional and international institutions, like-minded partners, private companies, civil society and international financial institutions.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 xml:space="preserve">The SNEs will support dialogue and coordination with relevant stakeholders to ensure complementarities and joint approaches in international partnerships. Without prejudice to the principle of loyal cooperation between the national/regional and European administrations, the SNEs will not work on individual cases with implications with files they would have had to deal with in their national administration in the two years preceding its entry into the Commission, or directly adjacent cases. In no </w:t>
      </w:r>
      <w:proofErr w:type="gramStart"/>
      <w:r w:rsidRPr="007128A8">
        <w:rPr>
          <w:rFonts w:ascii="Times New Roman" w:eastAsia="Times New Roman" w:hAnsi="Times New Roman" w:cs="Times New Roman"/>
          <w:color w:val="000000"/>
          <w:lang w:val="en-GB" w:eastAsia="en-GB"/>
        </w:rPr>
        <w:t>case</w:t>
      </w:r>
      <w:proofErr w:type="gramEnd"/>
      <w:r w:rsidRPr="007128A8">
        <w:rPr>
          <w:rFonts w:ascii="Times New Roman" w:eastAsia="Times New Roman" w:hAnsi="Times New Roman" w:cs="Times New Roman"/>
          <w:color w:val="000000"/>
          <w:lang w:val="en-GB" w:eastAsia="en-GB"/>
        </w:rPr>
        <w:t xml:space="preserve"> they shall represent the Commission in order to make commitments, financial or otherwise, or to negotiate on behalf of the Commission.</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Functions and duties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POLICY DEVELOPMENT</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Conceive new activities or extensions of existing activities and perform conceptual reflections on the areas mentioned in the overall purpose</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Follow up policy proposals through the internal decision-making process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Implement policy proposals with a view to achieving concrete results in the international dimension of the European Commission’s digital policy</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Contribute to the dialogue with third-countries in coherence and/or synergies with the EU digital policies and the EU human-centred digital agenda, promoting alignment or convergence with EU rules and norms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Co-ordinate and supervise studies conducted by external contractors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Gather intelligence from relevant countries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INTERNAL MANAGEMENT and COORDINATION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Co-ordinate international activities in the Directorate-General and with other Directorate-Generals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Draft relevant briefings, strategy documents and notes regarding the areas mentioned in the overall purpose</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Participation in inter-service meetings convened by international policy departments and draft replies to inter-service consultations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Assemble relevant information on international thematic priorities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REPRESENTATION, NEGOTIATION and PARTICIPATION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Prepare position papers in view of international dialogues and negotiations</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Engage actively with relevant stakeholders in the preparation and implementation of the international dimension of the European Commission’s digital policy</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Track activities against the plan and provide status reports</w:t>
      </w: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p>
    <w:p w:rsidR="007128A8" w:rsidRPr="007128A8" w:rsidRDefault="007128A8" w:rsidP="007128A8">
      <w:pPr>
        <w:spacing w:after="0" w:line="240" w:lineRule="auto"/>
        <w:ind w:left="426"/>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PROGRAM / PROCESS / PROJECT MANAGEMENT</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Contribute to the project strategies, organization, planning of schedules, tasks, deliverables and priorities and ensure their implementation</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Implement projects within fixed criteria and planning</w:t>
      </w:r>
    </w:p>
    <w:p w:rsidR="007128A8" w:rsidRPr="007128A8"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Carry out quality controls, risk analysis and review of deliverables</w:t>
      </w:r>
    </w:p>
    <w:p w:rsidR="001A111A" w:rsidRPr="001A111A" w:rsidRDefault="007128A8" w:rsidP="007128A8">
      <w:pPr>
        <w:spacing w:after="0" w:line="240" w:lineRule="auto"/>
        <w:ind w:left="709" w:hanging="283"/>
        <w:jc w:val="both"/>
        <w:rPr>
          <w:rFonts w:ascii="Times New Roman" w:eastAsia="Times New Roman" w:hAnsi="Times New Roman" w:cs="Times New Roman"/>
          <w:color w:val="000000"/>
          <w:lang w:val="en-GB" w:eastAsia="en-GB"/>
        </w:rPr>
      </w:pPr>
      <w:r w:rsidRPr="007128A8">
        <w:rPr>
          <w:rFonts w:ascii="Times New Roman" w:eastAsia="Times New Roman" w:hAnsi="Times New Roman" w:cs="Times New Roman"/>
          <w:color w:val="000000"/>
          <w:lang w:val="en-GB" w:eastAsia="en-GB"/>
        </w:rPr>
        <w:t>•</w:t>
      </w:r>
      <w:r w:rsidRPr="007128A8">
        <w:rPr>
          <w:rFonts w:ascii="Times New Roman" w:eastAsia="Times New Roman" w:hAnsi="Times New Roman" w:cs="Times New Roman"/>
          <w:color w:val="000000"/>
          <w:lang w:val="en-GB" w:eastAsia="en-GB"/>
        </w:rPr>
        <w:tab/>
        <w:t>Track activities against the plan and provide status reports</w:t>
      </w:r>
    </w:p>
    <w:p w:rsidR="007128A8" w:rsidRDefault="007128A8" w:rsidP="00AF7D78">
      <w:pPr>
        <w:tabs>
          <w:tab w:val="left" w:pos="426"/>
        </w:tabs>
        <w:spacing w:after="0" w:line="240" w:lineRule="auto"/>
        <w:rPr>
          <w:rFonts w:ascii="Times New Roman" w:eastAsia="Times New Roman" w:hAnsi="Times New Roman" w:cs="Times New Roman"/>
          <w:b/>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 xml:space="preserve">The </w:t>
      </w:r>
      <w:proofErr w:type="gramStart"/>
      <w:r w:rsidRPr="00AF7D78">
        <w:rPr>
          <w:rFonts w:ascii="Times New Roman" w:eastAsia="Times New Roman" w:hAnsi="Times New Roman" w:cs="Times New Roman"/>
          <w:lang w:val="en-US" w:eastAsia="en-GB"/>
        </w:rPr>
        <w:t>following eligibility criteria must be fulfilled by the candidate</w:t>
      </w:r>
      <w:proofErr w:type="gramEnd"/>
      <w:r w:rsidRPr="00AF7D78">
        <w:rPr>
          <w:rFonts w:ascii="Times New Roman" w:eastAsia="Times New Roman" w:hAnsi="Times New Roman" w:cs="Times New Roman"/>
          <w:lang w:val="en-US" w:eastAsia="en-GB"/>
        </w:rPr>
        <w:t xml:space="preserve"> in order to be seconded to the Commission. Consequently, the candidate who does not fulfil all of these criteria </w:t>
      </w:r>
      <w:proofErr w:type="gramStart"/>
      <w:r w:rsidRPr="00AF7D78">
        <w:rPr>
          <w:rFonts w:ascii="Times New Roman" w:eastAsia="Times New Roman" w:hAnsi="Times New Roman" w:cs="Times New Roman"/>
          <w:lang w:val="en-US" w:eastAsia="en-GB"/>
        </w:rPr>
        <w:t>will be automatically eliminated</w:t>
      </w:r>
      <w:proofErr w:type="gramEnd"/>
      <w:r w:rsidRPr="00AF7D78">
        <w:rPr>
          <w:rFonts w:ascii="Times New Roman" w:eastAsia="Times New Roman" w:hAnsi="Times New Roman" w:cs="Times New Roman"/>
          <w:lang w:val="en-US" w:eastAsia="en-GB"/>
        </w:rPr>
        <w:t xml:space="preserve">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xml:space="preserve">: at least three years of professional experience in administrative, legal, scientific, technical, advisory or supervisory </w:t>
      </w:r>
      <w:proofErr w:type="gramStart"/>
      <w:r w:rsidRPr="00AF7D78">
        <w:rPr>
          <w:rFonts w:ascii="Times New Roman" w:eastAsia="Times New Roman" w:hAnsi="Times New Roman" w:cs="Times New Roman"/>
          <w:lang w:val="en-US" w:eastAsia="en-GB"/>
        </w:rPr>
        <w:t>functions which</w:t>
      </w:r>
      <w:proofErr w:type="gramEnd"/>
      <w:r w:rsidRPr="00AF7D78">
        <w:rPr>
          <w:rFonts w:ascii="Times New Roman" w:eastAsia="Times New Roman" w:hAnsi="Times New Roman" w:cs="Times New Roman"/>
          <w:lang w:val="en-US" w:eastAsia="en-GB"/>
        </w:rPr>
        <w:t xml:space="preserve">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w:t>
      </w:r>
      <w:proofErr w:type="gramStart"/>
      <w:r w:rsidRPr="00AF7D78">
        <w:rPr>
          <w:rFonts w:ascii="Times New Roman" w:eastAsia="Times New Roman" w:hAnsi="Times New Roman" w:cs="Times New Roman"/>
          <w:lang w:val="en-US" w:eastAsia="en-GB"/>
        </w:rPr>
        <w:t>one year</w:t>
      </w:r>
      <w:proofErr w:type="gramEnd"/>
      <w:r w:rsidRPr="00AF7D78">
        <w:rPr>
          <w:rFonts w:ascii="Times New Roman" w:eastAsia="Times New Roman" w:hAnsi="Times New Roman" w:cs="Times New Roman"/>
          <w:lang w:val="en-US" w:eastAsia="en-GB"/>
        </w:rPr>
        <w:t xml:space="preserve"> seniority with their employer, that means having worked for an eligible employer as described in Art. </w:t>
      </w:r>
      <w:proofErr w:type="gramStart"/>
      <w:r w:rsidRPr="00AF7D78">
        <w:rPr>
          <w:rFonts w:ascii="Times New Roman" w:eastAsia="Times New Roman" w:hAnsi="Times New Roman" w:cs="Times New Roman"/>
          <w:lang w:val="en-US" w:eastAsia="en-GB"/>
        </w:rPr>
        <w:t>1</w:t>
      </w:r>
      <w:proofErr w:type="gramEnd"/>
      <w:r w:rsidRPr="00AF7D78">
        <w:rPr>
          <w:rFonts w:ascii="Times New Roman" w:eastAsia="Times New Roman" w:hAnsi="Times New Roman" w:cs="Times New Roman"/>
          <w:lang w:val="en-US" w:eastAsia="en-GB"/>
        </w:rPr>
        <w:t xml:space="preserve">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Default="00AF7D78" w:rsidP="00713933">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in</w:t>
      </w:r>
      <w:proofErr w:type="gramEnd"/>
      <w:r w:rsidRPr="00AF7D78">
        <w:rPr>
          <w:rFonts w:ascii="Times New Roman" w:eastAsia="Times New Roman" w:hAnsi="Times New Roman" w:cs="Times New Roman"/>
          <w:lang w:val="en-US" w:eastAsia="en-GB"/>
        </w:rPr>
        <w:t xml:space="preserve"> the field(s) </w:t>
      </w:r>
      <w:r w:rsidR="00262B4E">
        <w:rPr>
          <w:rFonts w:ascii="Times New Roman" w:eastAsia="Times New Roman" w:hAnsi="Times New Roman" w:cs="Times New Roman"/>
          <w:lang w:val="en-US" w:eastAsia="en-GB"/>
        </w:rPr>
        <w:t xml:space="preserve">: </w:t>
      </w:r>
      <w:r w:rsidR="007128A8">
        <w:rPr>
          <w:rFonts w:ascii="Times New Roman" w:eastAsia="Times New Roman" w:hAnsi="Times New Roman" w:cs="Times New Roman"/>
          <w:lang w:val="en-US" w:eastAsia="en-GB"/>
        </w:rPr>
        <w:t>i</w:t>
      </w:r>
      <w:r w:rsidR="007128A8" w:rsidRPr="007128A8">
        <w:rPr>
          <w:rFonts w:ascii="Times New Roman" w:eastAsia="Times New Roman" w:hAnsi="Times New Roman" w:cs="Times New Roman"/>
          <w:lang w:val="en-US" w:eastAsia="en-GB"/>
        </w:rPr>
        <w:t>nternational relations, economy, engineering, digital technologies, law</w:t>
      </w:r>
      <w:r w:rsidR="00CA4BF0" w:rsidRPr="00CA4BF0">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BF2BEC" w:rsidRPr="005569C8" w:rsidRDefault="007128A8" w:rsidP="006D7D64">
      <w:pPr>
        <w:pStyle w:val="ListParagraph"/>
        <w:tabs>
          <w:tab w:val="left" w:pos="1843"/>
        </w:tabs>
        <w:spacing w:after="0" w:line="240" w:lineRule="auto"/>
        <w:ind w:left="709" w:right="60"/>
        <w:jc w:val="both"/>
        <w:rPr>
          <w:rFonts w:ascii="Times New Roman" w:eastAsia="Times New Roman" w:hAnsi="Times New Roman" w:cs="Times New Roman"/>
          <w:lang w:val="en-US" w:eastAsia="en-GB"/>
        </w:rPr>
      </w:pPr>
      <w:r w:rsidRPr="007128A8">
        <w:rPr>
          <w:rFonts w:ascii="Times New Roman" w:eastAsia="Times New Roman" w:hAnsi="Times New Roman" w:cs="Times New Roman"/>
          <w:color w:val="000000"/>
          <w:lang w:val="en-GB" w:eastAsia="en-GB"/>
        </w:rPr>
        <w:t>Digital policy; international relations; international development</w:t>
      </w:r>
      <w:r w:rsidR="00CA4BF0" w:rsidRPr="00CA4BF0">
        <w:rPr>
          <w:rFonts w:ascii="Times New Roman" w:eastAsia="Times New Roman" w:hAnsi="Times New Roman" w:cs="Times New Roman"/>
          <w:color w:val="000000"/>
          <w:lang w:val="en-GB" w:eastAsia="en-GB"/>
        </w:rPr>
        <w:t>.</w:t>
      </w:r>
    </w:p>
    <w:p w:rsidR="00BF2BEC" w:rsidRPr="00BF2BEC" w:rsidRDefault="00BF2BEC" w:rsidP="00BF2BEC">
      <w:pPr>
        <w:tabs>
          <w:tab w:val="left" w:pos="1418"/>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8F1149" w:rsidRDefault="007128A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7128A8">
        <w:rPr>
          <w:rFonts w:ascii="Times New Roman" w:eastAsia="Times New Roman" w:hAnsi="Times New Roman" w:cs="Times New Roman"/>
          <w:color w:val="000000"/>
          <w:lang w:val="en-GB" w:eastAsia="en-GB"/>
        </w:rPr>
        <w:t>English as main working language, French knowledge would be an asset.</w:t>
      </w:r>
    </w:p>
    <w:p w:rsidR="00C84F7A" w:rsidRPr="00AF7D78" w:rsidRDefault="00C84F7A"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are asked</w:t>
      </w:r>
      <w:proofErr w:type="gramEnd"/>
      <w:r w:rsidRPr="00AF7D78">
        <w:rPr>
          <w:rFonts w:ascii="Times New Roman" w:eastAsia="Times New Roman" w:hAnsi="Times New Roman" w:cs="Times New Roman"/>
          <w:lang w:val="en-GB" w:eastAsia="en-GB"/>
        </w:rPr>
        <w:t xml:space="preserve">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t>
      </w:r>
      <w:proofErr w:type="gramStart"/>
      <w:r w:rsidRPr="00AF7D78">
        <w:rPr>
          <w:rFonts w:ascii="Times New Roman" w:eastAsia="Times New Roman" w:hAnsi="Times New Roman" w:cs="Times New Roman"/>
          <w:lang w:val="en-GB" w:eastAsia="en-GB"/>
        </w:rPr>
        <w:t>will be requested</w:t>
      </w:r>
      <w:proofErr w:type="gramEnd"/>
      <w:r w:rsidRPr="00AF7D78">
        <w:rPr>
          <w:rFonts w:ascii="Times New Roman" w:eastAsia="Times New Roman" w:hAnsi="Times New Roman" w:cs="Times New Roman"/>
          <w:lang w:val="en-GB" w:eastAsia="en-GB"/>
        </w:rPr>
        <w:t xml:space="preserve">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Candidates </w:t>
      </w:r>
      <w:proofErr w:type="gramStart"/>
      <w:r w:rsidRPr="00AF7D78">
        <w:rPr>
          <w:rFonts w:ascii="Times New Roman" w:eastAsia="Times New Roman" w:hAnsi="Times New Roman" w:cs="Times New Roman"/>
          <w:lang w:val="en-GB" w:eastAsia="en-GB"/>
        </w:rPr>
        <w:t>will be informed</w:t>
      </w:r>
      <w:proofErr w:type="gramEnd"/>
      <w:r w:rsidRPr="00AF7D78">
        <w:rPr>
          <w:rFonts w:ascii="Times New Roman" w:eastAsia="Times New Roman" w:hAnsi="Times New Roman" w:cs="Times New Roman"/>
          <w:lang w:val="en-GB" w:eastAsia="en-GB"/>
        </w:rPr>
        <w:t xml:space="preserve"> of the follow-up of their application by the unit concerned.</w:t>
      </w:r>
    </w:p>
    <w:p w:rsidR="00A61CDE" w:rsidRPr="00AF7D78" w:rsidRDefault="00A61CDE"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w:t>
      </w:r>
      <w:proofErr w:type="gramStart"/>
      <w:r w:rsidRPr="00AF7D78">
        <w:rPr>
          <w:rFonts w:ascii="Times New Roman" w:eastAsia="Times New Roman" w:hAnsi="Times New Roman" w:cs="Times New Roman"/>
          <w:lang w:val="en-GB" w:eastAsia="en-GB"/>
        </w:rPr>
        <w:t>for cost-free SNE, allowances may be granted by the Commission to SNE</w:t>
      </w:r>
      <w:proofErr w:type="gramEnd"/>
      <w:r w:rsidRPr="00AF7D78">
        <w:rPr>
          <w:rFonts w:ascii="Times New Roman" w:eastAsia="Times New Roman" w:hAnsi="Times New Roman" w:cs="Times New Roman"/>
          <w:lang w:val="en-GB" w:eastAsia="en-GB"/>
        </w:rPr>
        <w:t xml:space="preserve"> fulfilling the conditions provided for in Art. </w:t>
      </w:r>
      <w:proofErr w:type="gramStart"/>
      <w:r w:rsidRPr="00AF7D78">
        <w:rPr>
          <w:rFonts w:ascii="Times New Roman" w:eastAsia="Times New Roman" w:hAnsi="Times New Roman" w:cs="Times New Roman"/>
          <w:lang w:val="en-GB" w:eastAsia="en-GB"/>
        </w:rPr>
        <w:t>17</w:t>
      </w:r>
      <w:proofErr w:type="gramEnd"/>
      <w:r w:rsidRPr="00AF7D78">
        <w:rPr>
          <w:rFonts w:ascii="Times New Roman" w:eastAsia="Times New Roman" w:hAnsi="Times New Roman" w:cs="Times New Roman"/>
          <w:lang w:val="en-GB" w:eastAsia="en-GB"/>
        </w:rPr>
        <w:t xml:space="preserve">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During the secondment, SNE are subject to confidentiality, loyalty and absence of conflict of interest obligations, as provided for in Art. </w:t>
      </w:r>
      <w:proofErr w:type="gramStart"/>
      <w:r w:rsidRPr="00AF7D78">
        <w:rPr>
          <w:rFonts w:ascii="Times New Roman" w:eastAsia="Times New Roman" w:hAnsi="Times New Roman" w:cs="Times New Roman"/>
          <w:lang w:val="en-GB" w:eastAsia="en-GB"/>
        </w:rPr>
        <w:t>6</w:t>
      </w:r>
      <w:proofErr w:type="gramEnd"/>
      <w:r w:rsidRPr="00AF7D78">
        <w:rPr>
          <w:rFonts w:ascii="Times New Roman" w:eastAsia="Times New Roman" w:hAnsi="Times New Roman" w:cs="Times New Roman"/>
          <w:lang w:val="en-GB" w:eastAsia="en-GB"/>
        </w:rPr>
        <w:t xml:space="preserve">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 xml:space="preserve">If any document is inexact, incomplete or missing, the application </w:t>
      </w:r>
      <w:proofErr w:type="gramStart"/>
      <w:r w:rsidRPr="00AF7D78">
        <w:rPr>
          <w:rFonts w:ascii="Times New Roman" w:eastAsia="Calibri" w:hAnsi="Times New Roman" w:cs="Times New Roman"/>
          <w:bCs/>
          <w:lang w:val="en-GB"/>
        </w:rPr>
        <w:t>may be cancelled</w:t>
      </w:r>
      <w:proofErr w:type="gramEnd"/>
      <w:r w:rsidRPr="00AF7D78">
        <w:rPr>
          <w:rFonts w:ascii="Times New Roman" w:eastAsia="Calibri" w:hAnsi="Times New Roman" w:cs="Times New Roman"/>
          <w:bCs/>
          <w:lang w:val="en-GB"/>
        </w:rPr>
        <w:t>.</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Data </w:t>
      </w:r>
      <w:proofErr w:type="gramStart"/>
      <w:r w:rsidRPr="00AF7D78">
        <w:rPr>
          <w:rFonts w:ascii="Times New Roman" w:eastAsia="Times New Roman" w:hAnsi="Times New Roman" w:cs="Times New Roman"/>
          <w:lang w:val="en-GB" w:eastAsia="en-GB"/>
        </w:rPr>
        <w:t>is kept</w:t>
      </w:r>
      <w:proofErr w:type="gramEnd"/>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8E40D5" w:rsidRDefault="008E40D5" w:rsidP="008E40D5">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You can exercise your rights by contacting the Data Controller, or in case of conflict the Data Protection Officer. If necessary, you can also address the European Data Protection Supervisor. Their contact information </w:t>
      </w:r>
      <w:proofErr w:type="gramStart"/>
      <w:r w:rsidRPr="00AF7D78">
        <w:rPr>
          <w:rFonts w:ascii="Times New Roman" w:eastAsia="Times New Roman" w:hAnsi="Times New Roman" w:cs="Times New Roman"/>
          <w:lang w:val="en-GB" w:eastAsia="en-GB"/>
        </w:rPr>
        <w:t>is given</w:t>
      </w:r>
      <w:proofErr w:type="gramEnd"/>
      <w:r w:rsidRPr="00AF7D78">
        <w:rPr>
          <w:rFonts w:ascii="Times New Roman" w:eastAsia="Times New Roman" w:hAnsi="Times New Roman" w:cs="Times New Roman"/>
          <w:lang w:val="en-GB" w:eastAsia="en-GB"/>
        </w:rPr>
        <w:t xml:space="preserve"> below.</w:t>
      </w:r>
    </w:p>
    <w:p w:rsidR="008E40D5" w:rsidRPr="00AF7D78" w:rsidRDefault="008E40D5" w:rsidP="008E40D5">
      <w:pPr>
        <w:spacing w:after="0" w:line="240" w:lineRule="auto"/>
        <w:ind w:left="426" w:right="175"/>
        <w:jc w:val="both"/>
        <w:rPr>
          <w:rFonts w:ascii="Times New Roman" w:eastAsia="Times New Roman" w:hAnsi="Times New Roman" w:cs="Times New Roman"/>
          <w:lang w:eastAsia="en-GB"/>
        </w:rPr>
      </w:pPr>
    </w:p>
    <w:p w:rsidR="008E40D5" w:rsidRPr="00AF7D78" w:rsidRDefault="008E40D5" w:rsidP="008E40D5">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8E40D5" w:rsidRPr="00AF7D78" w:rsidRDefault="008E40D5" w:rsidP="008E40D5">
      <w:pPr>
        <w:spacing w:after="0" w:line="240" w:lineRule="auto"/>
        <w:ind w:left="426" w:right="176"/>
        <w:rPr>
          <w:rFonts w:ascii="Times New Roman" w:eastAsia="Times New Roman" w:hAnsi="Times New Roman" w:cs="Times New Roman"/>
          <w:lang w:val="en-GB" w:eastAsia="en-GB"/>
        </w:rPr>
      </w:pPr>
    </w:p>
    <w:p w:rsidR="008E40D5" w:rsidRPr="00AF7D78" w:rsidRDefault="008E40D5" w:rsidP="008E40D5">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8E40D5" w:rsidRPr="0032123B" w:rsidRDefault="008E40D5" w:rsidP="008E40D5">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0"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8E40D5" w:rsidRPr="0032123B"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1"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8E40D5" w:rsidRPr="00AF7D78" w:rsidRDefault="008E40D5" w:rsidP="008E40D5">
      <w:pPr>
        <w:spacing w:after="0" w:line="240" w:lineRule="auto"/>
        <w:ind w:left="426" w:right="176"/>
        <w:jc w:val="both"/>
        <w:rPr>
          <w:rFonts w:ascii="Times New Roman" w:eastAsia="Times New Roman" w:hAnsi="Times New Roman" w:cs="Times New Roman"/>
          <w:lang w:val="en-GB" w:eastAsia="en-GB"/>
        </w:rPr>
      </w:pPr>
    </w:p>
    <w:p w:rsidR="008E40D5" w:rsidRPr="00AF7D78" w:rsidRDefault="008E40D5" w:rsidP="008E40D5">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8E40D5" w:rsidRPr="0032123B" w:rsidRDefault="008E40D5" w:rsidP="008E40D5">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2"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w:t>
      </w:r>
      <w:proofErr w:type="gramStart"/>
      <w:r w:rsidRPr="0032123B">
        <w:rPr>
          <w:rFonts w:ascii="Times New Roman" w:eastAsia="Times New Roman" w:hAnsi="Times New Roman" w:cs="Times New Roman"/>
          <w:lang w:val="en-GB" w:eastAsia="en-GB"/>
        </w:rPr>
        <w:t>as a result</w:t>
      </w:r>
      <w:proofErr w:type="gramEnd"/>
      <w:r w:rsidRPr="0032123B">
        <w:rPr>
          <w:rFonts w:ascii="Times New Roman" w:eastAsia="Times New Roman" w:hAnsi="Times New Roman" w:cs="Times New Roman"/>
          <w:lang w:val="en-GB" w:eastAsia="en-GB"/>
        </w:rPr>
        <w:t xml:space="preserve"> of the processing of your personal data by the Data Controller.</w:t>
      </w:r>
    </w:p>
    <w:p w:rsidR="00AF7D78" w:rsidRPr="00AF7D78" w:rsidRDefault="008E40D5" w:rsidP="008E40D5">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w:t>
      </w:r>
      <w:proofErr w:type="gramStart"/>
      <w:r w:rsidRPr="0032123B">
        <w:rPr>
          <w:rFonts w:ascii="Times New Roman" w:eastAsia="Times New Roman" w:hAnsi="Times New Roman" w:cs="Times New Roman"/>
          <w:lang w:val="en-GB" w:eastAsia="en-GB"/>
        </w:rPr>
        <w:t>can be used</w:t>
      </w:r>
      <w:proofErr w:type="gramEnd"/>
      <w:r w:rsidRPr="0032123B">
        <w:rPr>
          <w:rFonts w:ascii="Times New Roman" w:eastAsia="Times New Roman" w:hAnsi="Times New Roman" w:cs="Times New Roman"/>
          <w:lang w:val="en-GB" w:eastAsia="en-GB"/>
        </w:rPr>
        <w:t xml:space="preserve">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AF7D78" w:rsidRDefault="0067560A">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 xml:space="preserve">These mentions </w:t>
      </w:r>
      <w:proofErr w:type="gramStart"/>
      <w:r>
        <w:rPr>
          <w:lang w:val="en-GB"/>
        </w:rPr>
        <w:t>are given</w:t>
      </w:r>
      <w:proofErr w:type="gramEnd"/>
      <w:r>
        <w:rPr>
          <w:lang w:val="en-GB"/>
        </w:rPr>
        <w:t xml:space="preserve">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6485"/>
    <w:multiLevelType w:val="hybridMultilevel"/>
    <w:tmpl w:val="238AE810"/>
    <w:lvl w:ilvl="0" w:tplc="DD28FE6C">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02355321"/>
    <w:multiLevelType w:val="hybridMultilevel"/>
    <w:tmpl w:val="488EDEE8"/>
    <w:lvl w:ilvl="0" w:tplc="95987E64">
      <w:numFmt w:val="bullet"/>
      <w:lvlText w:val=""/>
      <w:lvlJc w:val="left"/>
      <w:pPr>
        <w:ind w:left="1429" w:hanging="72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 w15:restartNumberingAfterBreak="0">
    <w:nsid w:val="0A2448A1"/>
    <w:multiLevelType w:val="hybridMultilevel"/>
    <w:tmpl w:val="F40AD8CC"/>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B4B5F3B"/>
    <w:multiLevelType w:val="hybridMultilevel"/>
    <w:tmpl w:val="6448A1EA"/>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4" w15:restartNumberingAfterBreak="0">
    <w:nsid w:val="0C8A3F60"/>
    <w:multiLevelType w:val="hybridMultilevel"/>
    <w:tmpl w:val="F10E32A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CD873F8"/>
    <w:multiLevelType w:val="hybridMultilevel"/>
    <w:tmpl w:val="63226F50"/>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D220AC3"/>
    <w:multiLevelType w:val="hybridMultilevel"/>
    <w:tmpl w:val="39224B58"/>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7" w15:restartNumberingAfterBreak="0">
    <w:nsid w:val="1170314E"/>
    <w:multiLevelType w:val="hybridMultilevel"/>
    <w:tmpl w:val="58C62DA8"/>
    <w:lvl w:ilvl="0" w:tplc="04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3153BF3"/>
    <w:multiLevelType w:val="hybridMultilevel"/>
    <w:tmpl w:val="5122DDCE"/>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522B48"/>
    <w:multiLevelType w:val="hybridMultilevel"/>
    <w:tmpl w:val="3A22B33E"/>
    <w:lvl w:ilvl="0" w:tplc="AA5891CC">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77F260C"/>
    <w:multiLevelType w:val="hybridMultilevel"/>
    <w:tmpl w:val="9FA61C02"/>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1AFB4369"/>
    <w:multiLevelType w:val="hybridMultilevel"/>
    <w:tmpl w:val="A43CFE1E"/>
    <w:lvl w:ilvl="0" w:tplc="21785350">
      <w:start w:val="1"/>
      <w:numFmt w:val="bullet"/>
      <w:lvlText w:val="-"/>
      <w:lvlJc w:val="left"/>
      <w:pPr>
        <w:ind w:left="1429" w:hanging="360"/>
      </w:pPr>
      <w:rPr>
        <w:rFonts w:ascii="Times New Roman" w:hAnsi="Times New Roman" w:cs="Times New Roman"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0CD0A63"/>
    <w:multiLevelType w:val="hybridMultilevel"/>
    <w:tmpl w:val="52A4E8B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1A2061B"/>
    <w:multiLevelType w:val="hybridMultilevel"/>
    <w:tmpl w:val="DD4E9806"/>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D1E1955"/>
    <w:multiLevelType w:val="hybridMultilevel"/>
    <w:tmpl w:val="29E22D94"/>
    <w:lvl w:ilvl="0" w:tplc="21785350">
      <w:start w:val="1"/>
      <w:numFmt w:val="bullet"/>
      <w:lvlText w:val="-"/>
      <w:lvlJc w:val="left"/>
      <w:pPr>
        <w:ind w:left="1429" w:hanging="360"/>
      </w:pPr>
      <w:rPr>
        <w:rFonts w:ascii="Times New Roman" w:hAnsi="Times New Roman" w:cs="Times New Roman" w:hint="default"/>
      </w:rPr>
    </w:lvl>
    <w:lvl w:ilvl="1" w:tplc="21785350">
      <w:start w:val="1"/>
      <w:numFmt w:val="bullet"/>
      <w:lvlText w:val="-"/>
      <w:lvlJc w:val="left"/>
      <w:pPr>
        <w:ind w:left="2149" w:hanging="360"/>
      </w:pPr>
      <w:rPr>
        <w:rFonts w:ascii="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33F03913"/>
    <w:multiLevelType w:val="hybridMultilevel"/>
    <w:tmpl w:val="ADE00E58"/>
    <w:lvl w:ilvl="0" w:tplc="21785350">
      <w:start w:val="1"/>
      <w:numFmt w:val="bullet"/>
      <w:lvlText w:val="-"/>
      <w:lvlJc w:val="left"/>
      <w:pPr>
        <w:ind w:left="1866" w:hanging="360"/>
      </w:pPr>
      <w:rPr>
        <w:rFonts w:ascii="Times New Roman" w:hAnsi="Times New Roman" w:cs="Times New Roman"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7" w15:restartNumberingAfterBreak="0">
    <w:nsid w:val="3C072173"/>
    <w:multiLevelType w:val="hybridMultilevel"/>
    <w:tmpl w:val="F83A5C7A"/>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8" w15:restartNumberingAfterBreak="0">
    <w:nsid w:val="40716F95"/>
    <w:multiLevelType w:val="hybridMultilevel"/>
    <w:tmpl w:val="3934E57A"/>
    <w:lvl w:ilvl="0" w:tplc="F8A0CB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4E031AEE"/>
    <w:multiLevelType w:val="hybridMultilevel"/>
    <w:tmpl w:val="C7BA9E96"/>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0" w15:restartNumberingAfterBreak="0">
    <w:nsid w:val="541F6A14"/>
    <w:multiLevelType w:val="hybridMultilevel"/>
    <w:tmpl w:val="7A70873C"/>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21" w15:restartNumberingAfterBreak="0">
    <w:nsid w:val="55D80E1A"/>
    <w:multiLevelType w:val="hybridMultilevel"/>
    <w:tmpl w:val="40C65AC4"/>
    <w:lvl w:ilvl="0" w:tplc="08090001">
      <w:start w:val="1"/>
      <w:numFmt w:val="bullet"/>
      <w:lvlText w:val=""/>
      <w:lvlJc w:val="left"/>
      <w:pPr>
        <w:ind w:left="1866" w:hanging="360"/>
      </w:pPr>
      <w:rPr>
        <w:rFonts w:ascii="Symbol" w:hAnsi="Symbol"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22" w15:restartNumberingAfterBreak="0">
    <w:nsid w:val="599B503B"/>
    <w:multiLevelType w:val="hybridMultilevel"/>
    <w:tmpl w:val="CF84B5C2"/>
    <w:lvl w:ilvl="0" w:tplc="21785350">
      <w:start w:val="1"/>
      <w:numFmt w:val="bullet"/>
      <w:lvlText w:val="-"/>
      <w:lvlJc w:val="left"/>
      <w:pPr>
        <w:ind w:left="1146" w:hanging="360"/>
      </w:pPr>
      <w:rPr>
        <w:rFonts w:ascii="Times New Roman" w:hAnsi="Times New Roman" w:cs="Times New Roman" w:hint="default"/>
      </w:rPr>
    </w:lvl>
    <w:lvl w:ilvl="1" w:tplc="5552B94E">
      <w:numFmt w:val="bullet"/>
      <w:lvlText w:val="•"/>
      <w:lvlJc w:val="left"/>
      <w:pPr>
        <w:ind w:left="1866" w:hanging="360"/>
      </w:pPr>
      <w:rPr>
        <w:rFonts w:ascii="Times New Roman" w:eastAsia="Times New Roman"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5C394DBA"/>
    <w:multiLevelType w:val="hybridMultilevel"/>
    <w:tmpl w:val="1DE67B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5E9661F7"/>
    <w:multiLevelType w:val="hybridMultilevel"/>
    <w:tmpl w:val="6E2ACF04"/>
    <w:lvl w:ilvl="0" w:tplc="0B60B60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1DF68AB"/>
    <w:multiLevelType w:val="hybridMultilevel"/>
    <w:tmpl w:val="7A8E13B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1DF6C65"/>
    <w:multiLevelType w:val="hybridMultilevel"/>
    <w:tmpl w:val="4740E2EA"/>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81069D1"/>
    <w:multiLevelType w:val="hybridMultilevel"/>
    <w:tmpl w:val="5C907068"/>
    <w:lvl w:ilvl="0" w:tplc="93582618">
      <w:start w:val="1"/>
      <w:numFmt w:val="decimal"/>
      <w:lvlText w:val="%1."/>
      <w:lvlJc w:val="left"/>
      <w:pPr>
        <w:ind w:left="786" w:hanging="360"/>
      </w:pPr>
      <w:rPr>
        <w:rFonts w:hint="default"/>
      </w:rPr>
    </w:lvl>
    <w:lvl w:ilvl="1" w:tplc="E7C89FCE">
      <w:start w:val="2"/>
      <w:numFmt w:val="bullet"/>
      <w:lvlText w:val="•"/>
      <w:lvlJc w:val="left"/>
      <w:pPr>
        <w:ind w:left="1506" w:hanging="360"/>
      </w:pPr>
      <w:rPr>
        <w:rFonts w:ascii="Times New Roman" w:eastAsia="Times New Roman" w:hAnsi="Times New Roman" w:cs="Times New Roman" w:hint="default"/>
      </w:r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9DC70F1"/>
    <w:multiLevelType w:val="hybridMultilevel"/>
    <w:tmpl w:val="4EDA60C4"/>
    <w:lvl w:ilvl="0" w:tplc="AA5891CC">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29" w15:restartNumberingAfterBreak="0">
    <w:nsid w:val="6EB31460"/>
    <w:multiLevelType w:val="hybridMultilevel"/>
    <w:tmpl w:val="BF4EC1D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13014A1"/>
    <w:multiLevelType w:val="hybridMultilevel"/>
    <w:tmpl w:val="4D74E9E4"/>
    <w:lvl w:ilvl="0" w:tplc="21785350">
      <w:start w:val="1"/>
      <w:numFmt w:val="bullet"/>
      <w:lvlText w:val="-"/>
      <w:lvlJc w:val="left"/>
      <w:pPr>
        <w:ind w:left="2586" w:hanging="360"/>
      </w:pPr>
      <w:rPr>
        <w:rFonts w:ascii="Times New Roman" w:hAnsi="Times New Roman" w:cs="Times New Roman" w:hint="default"/>
      </w:rPr>
    </w:lvl>
    <w:lvl w:ilvl="1" w:tplc="08090003" w:tentative="1">
      <w:start w:val="1"/>
      <w:numFmt w:val="bullet"/>
      <w:lvlText w:val="o"/>
      <w:lvlJc w:val="left"/>
      <w:pPr>
        <w:ind w:left="3306" w:hanging="360"/>
      </w:pPr>
      <w:rPr>
        <w:rFonts w:ascii="Courier New" w:hAnsi="Courier New" w:cs="Courier New" w:hint="default"/>
      </w:rPr>
    </w:lvl>
    <w:lvl w:ilvl="2" w:tplc="08090005" w:tentative="1">
      <w:start w:val="1"/>
      <w:numFmt w:val="bullet"/>
      <w:lvlText w:val=""/>
      <w:lvlJc w:val="left"/>
      <w:pPr>
        <w:ind w:left="4026" w:hanging="360"/>
      </w:pPr>
      <w:rPr>
        <w:rFonts w:ascii="Wingdings" w:hAnsi="Wingdings" w:hint="default"/>
      </w:rPr>
    </w:lvl>
    <w:lvl w:ilvl="3" w:tplc="08090001" w:tentative="1">
      <w:start w:val="1"/>
      <w:numFmt w:val="bullet"/>
      <w:lvlText w:val=""/>
      <w:lvlJc w:val="left"/>
      <w:pPr>
        <w:ind w:left="4746" w:hanging="360"/>
      </w:pPr>
      <w:rPr>
        <w:rFonts w:ascii="Symbol" w:hAnsi="Symbol" w:hint="default"/>
      </w:rPr>
    </w:lvl>
    <w:lvl w:ilvl="4" w:tplc="08090003" w:tentative="1">
      <w:start w:val="1"/>
      <w:numFmt w:val="bullet"/>
      <w:lvlText w:val="o"/>
      <w:lvlJc w:val="left"/>
      <w:pPr>
        <w:ind w:left="5466" w:hanging="360"/>
      </w:pPr>
      <w:rPr>
        <w:rFonts w:ascii="Courier New" w:hAnsi="Courier New" w:cs="Courier New" w:hint="default"/>
      </w:rPr>
    </w:lvl>
    <w:lvl w:ilvl="5" w:tplc="08090005" w:tentative="1">
      <w:start w:val="1"/>
      <w:numFmt w:val="bullet"/>
      <w:lvlText w:val=""/>
      <w:lvlJc w:val="left"/>
      <w:pPr>
        <w:ind w:left="6186" w:hanging="360"/>
      </w:pPr>
      <w:rPr>
        <w:rFonts w:ascii="Wingdings" w:hAnsi="Wingdings" w:hint="default"/>
      </w:rPr>
    </w:lvl>
    <w:lvl w:ilvl="6" w:tplc="08090001" w:tentative="1">
      <w:start w:val="1"/>
      <w:numFmt w:val="bullet"/>
      <w:lvlText w:val=""/>
      <w:lvlJc w:val="left"/>
      <w:pPr>
        <w:ind w:left="6906" w:hanging="360"/>
      </w:pPr>
      <w:rPr>
        <w:rFonts w:ascii="Symbol" w:hAnsi="Symbol" w:hint="default"/>
      </w:rPr>
    </w:lvl>
    <w:lvl w:ilvl="7" w:tplc="08090003" w:tentative="1">
      <w:start w:val="1"/>
      <w:numFmt w:val="bullet"/>
      <w:lvlText w:val="o"/>
      <w:lvlJc w:val="left"/>
      <w:pPr>
        <w:ind w:left="7626" w:hanging="360"/>
      </w:pPr>
      <w:rPr>
        <w:rFonts w:ascii="Courier New" w:hAnsi="Courier New" w:cs="Courier New" w:hint="default"/>
      </w:rPr>
    </w:lvl>
    <w:lvl w:ilvl="8" w:tplc="08090005" w:tentative="1">
      <w:start w:val="1"/>
      <w:numFmt w:val="bullet"/>
      <w:lvlText w:val=""/>
      <w:lvlJc w:val="left"/>
      <w:pPr>
        <w:ind w:left="8346" w:hanging="360"/>
      </w:pPr>
      <w:rPr>
        <w:rFonts w:ascii="Wingdings" w:hAnsi="Wingdings" w:hint="default"/>
      </w:rPr>
    </w:lvl>
  </w:abstractNum>
  <w:abstractNum w:abstractNumId="31" w15:restartNumberingAfterBreak="0">
    <w:nsid w:val="73DA46C4"/>
    <w:multiLevelType w:val="hybridMultilevel"/>
    <w:tmpl w:val="373C56E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8220EBA"/>
    <w:multiLevelType w:val="hybridMultilevel"/>
    <w:tmpl w:val="70CA986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C81292A"/>
    <w:multiLevelType w:val="hybridMultilevel"/>
    <w:tmpl w:val="38683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F04FAD"/>
    <w:multiLevelType w:val="hybridMultilevel"/>
    <w:tmpl w:val="AEBCD2C2"/>
    <w:lvl w:ilvl="0" w:tplc="21785350">
      <w:start w:val="1"/>
      <w:numFmt w:val="bullet"/>
      <w:lvlText w:val="-"/>
      <w:lvlJc w:val="left"/>
      <w:pPr>
        <w:ind w:left="1146" w:hanging="360"/>
      </w:pPr>
      <w:rPr>
        <w:rFonts w:ascii="Times New Roman" w:hAnsi="Times New Roman" w:cs="Times New Roman" w:hint="default"/>
      </w:rPr>
    </w:lvl>
    <w:lvl w:ilvl="1" w:tplc="08090003">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0"/>
  </w:num>
  <w:num w:numId="2">
    <w:abstractNumId w:val="11"/>
  </w:num>
  <w:num w:numId="3">
    <w:abstractNumId w:val="0"/>
  </w:num>
  <w:num w:numId="4">
    <w:abstractNumId w:val="32"/>
  </w:num>
  <w:num w:numId="5">
    <w:abstractNumId w:val="24"/>
  </w:num>
  <w:num w:numId="6">
    <w:abstractNumId w:val="31"/>
  </w:num>
  <w:num w:numId="7">
    <w:abstractNumId w:val="25"/>
  </w:num>
  <w:num w:numId="8">
    <w:abstractNumId w:val="33"/>
  </w:num>
  <w:num w:numId="9">
    <w:abstractNumId w:val="5"/>
  </w:num>
  <w:num w:numId="10">
    <w:abstractNumId w:val="28"/>
  </w:num>
  <w:num w:numId="11">
    <w:abstractNumId w:val="2"/>
  </w:num>
  <w:num w:numId="12">
    <w:abstractNumId w:val="9"/>
  </w:num>
  <w:num w:numId="13">
    <w:abstractNumId w:val="7"/>
  </w:num>
  <w:num w:numId="14">
    <w:abstractNumId w:val="27"/>
  </w:num>
  <w:num w:numId="15">
    <w:abstractNumId w:val="4"/>
  </w:num>
  <w:num w:numId="16">
    <w:abstractNumId w:val="17"/>
  </w:num>
  <w:num w:numId="17">
    <w:abstractNumId w:val="21"/>
  </w:num>
  <w:num w:numId="18">
    <w:abstractNumId w:val="16"/>
  </w:num>
  <w:num w:numId="19">
    <w:abstractNumId w:val="12"/>
  </w:num>
  <w:num w:numId="20">
    <w:abstractNumId w:val="15"/>
  </w:num>
  <w:num w:numId="21">
    <w:abstractNumId w:val="23"/>
  </w:num>
  <w:num w:numId="22">
    <w:abstractNumId w:val="22"/>
  </w:num>
  <w:num w:numId="23">
    <w:abstractNumId w:val="18"/>
  </w:num>
  <w:num w:numId="24">
    <w:abstractNumId w:val="26"/>
  </w:num>
  <w:num w:numId="25">
    <w:abstractNumId w:val="20"/>
  </w:num>
  <w:num w:numId="26">
    <w:abstractNumId w:val="8"/>
  </w:num>
  <w:num w:numId="27">
    <w:abstractNumId w:val="6"/>
  </w:num>
  <w:num w:numId="28">
    <w:abstractNumId w:val="34"/>
  </w:num>
  <w:num w:numId="29">
    <w:abstractNumId w:val="19"/>
  </w:num>
  <w:num w:numId="30">
    <w:abstractNumId w:val="13"/>
  </w:num>
  <w:num w:numId="31">
    <w:abstractNumId w:val="14"/>
  </w:num>
  <w:num w:numId="32">
    <w:abstractNumId w:val="30"/>
  </w:num>
  <w:num w:numId="33">
    <w:abstractNumId w:val="3"/>
  </w:num>
  <w:num w:numId="34">
    <w:abstractNumId w:val="29"/>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6680F"/>
    <w:rsid w:val="000D113E"/>
    <w:rsid w:val="0019598C"/>
    <w:rsid w:val="001A111A"/>
    <w:rsid w:val="00262B4E"/>
    <w:rsid w:val="0027693F"/>
    <w:rsid w:val="003165AD"/>
    <w:rsid w:val="00485587"/>
    <w:rsid w:val="004E7ECD"/>
    <w:rsid w:val="00532D0C"/>
    <w:rsid w:val="00534042"/>
    <w:rsid w:val="005569C8"/>
    <w:rsid w:val="0067560A"/>
    <w:rsid w:val="006D7D64"/>
    <w:rsid w:val="006E2E8B"/>
    <w:rsid w:val="007128A8"/>
    <w:rsid w:val="00713933"/>
    <w:rsid w:val="0072493E"/>
    <w:rsid w:val="00763CE4"/>
    <w:rsid w:val="00835989"/>
    <w:rsid w:val="008433D1"/>
    <w:rsid w:val="008B2C88"/>
    <w:rsid w:val="008E40D5"/>
    <w:rsid w:val="008F1149"/>
    <w:rsid w:val="00904A8C"/>
    <w:rsid w:val="00950CFF"/>
    <w:rsid w:val="0097098B"/>
    <w:rsid w:val="00A61CDE"/>
    <w:rsid w:val="00AF7D78"/>
    <w:rsid w:val="00B46139"/>
    <w:rsid w:val="00BA0248"/>
    <w:rsid w:val="00BC14A5"/>
    <w:rsid w:val="00BD0C5B"/>
    <w:rsid w:val="00BF2BEC"/>
    <w:rsid w:val="00C84F7A"/>
    <w:rsid w:val="00CA4BF0"/>
    <w:rsid w:val="00CF677F"/>
    <w:rsid w:val="00D37EF6"/>
    <w:rsid w:val="00D75DD5"/>
    <w:rsid w:val="00F752F1"/>
    <w:rsid w:val="00FC0E02"/>
    <w:rsid w:val="00FD7C00"/>
    <w:rsid w:val="00FF16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85DAD"/>
  <w15:docId w15:val="{B03DB7FC-CB66-4FC5-BA8E-53038D0D1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8F1149"/>
    <w:rPr>
      <w:color w:val="0000FF" w:themeColor="hyperlink"/>
      <w:u w:val="single"/>
    </w:rPr>
  </w:style>
  <w:style w:type="paragraph" w:styleId="ListParagraph">
    <w:name w:val="List Paragraph"/>
    <w:basedOn w:val="Normal"/>
    <w:uiPriority w:val="34"/>
    <w:qFormat/>
    <w:rsid w:val="00B461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livier.bring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1710</Words>
  <Characters>10089</Characters>
  <Application>Microsoft Office Word</Application>
  <DocSecurity>0</DocSecurity>
  <Lines>219</Lines>
  <Paragraphs>115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2022-10-14T16:27:00Z</dcterms:created>
  <dcterms:modified xsi:type="dcterms:W3CDTF">2022-10-14T16:27:00Z</dcterms:modified>
</cp:coreProperties>
</file>