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06BE0" w:rsidP="001352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w:t>
            </w:r>
            <w:r w:rsidR="001352B5">
              <w:rPr>
                <w:rFonts w:ascii="Times New Roman" w:eastAsia="Times New Roman" w:hAnsi="Times New Roman" w:cs="Times New Roman"/>
                <w:b/>
                <w:sz w:val="24"/>
                <w:szCs w:val="20"/>
                <w:lang w:val="de-DE" w:eastAsia="en-GB"/>
              </w:rPr>
              <w:t>E-2</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52B5" w:rsidRPr="009321FE" w:rsidRDefault="001352B5" w:rsidP="001352B5">
            <w:pPr>
              <w:rPr>
                <w:rFonts w:ascii="Times New Roman" w:hAnsi="Times New Roman" w:cs="Times New Roman"/>
                <w:b/>
              </w:rPr>
            </w:pPr>
            <w:r w:rsidRPr="009321FE">
              <w:rPr>
                <w:rFonts w:ascii="Times New Roman" w:hAnsi="Times New Roman" w:cs="Times New Roman"/>
                <w:b/>
              </w:rPr>
              <w:t>Mme Kirsi HAAVISTO</w:t>
            </w:r>
          </w:p>
          <w:p w:rsidR="001352B5" w:rsidRPr="009321FE" w:rsidRDefault="001352B5" w:rsidP="001352B5">
            <w:pPr>
              <w:rPr>
                <w:rFonts w:ascii="Times New Roman" w:hAnsi="Times New Roman" w:cs="Times New Roman"/>
                <w:b/>
              </w:rPr>
            </w:pPr>
            <w:hyperlink r:id="rId9" w:history="1">
              <w:r w:rsidRPr="00085A5C">
                <w:rPr>
                  <w:rStyle w:val="Hyperlink"/>
                  <w:rFonts w:ascii="Times New Roman" w:hAnsi="Times New Roman" w:cs="Times New Roman"/>
                  <w:b/>
                </w:rPr>
                <w:t>Kirsi.haavisto@ec.europa.eu</w:t>
              </w:r>
            </w:hyperlink>
            <w:r>
              <w:rPr>
                <w:rFonts w:ascii="Times New Roman" w:hAnsi="Times New Roman" w:cs="Times New Roman"/>
                <w:b/>
              </w:rPr>
              <w:t xml:space="preserve"> </w:t>
            </w:r>
          </w:p>
          <w:p w:rsidR="003C25FF" w:rsidRPr="00E64977" w:rsidRDefault="001352B5" w:rsidP="001352B5">
            <w:pPr>
              <w:rPr>
                <w:rFonts w:ascii="Times New Roman" w:hAnsi="Times New Roman" w:cs="Times New Roman"/>
                <w:b/>
                <w:lang w:val="en-GB"/>
              </w:rPr>
            </w:pPr>
            <w:r w:rsidRPr="009321FE">
              <w:rPr>
                <w:rFonts w:ascii="Times New Roman" w:hAnsi="Times New Roman" w:cs="Times New Roman"/>
                <w:b/>
                <w:lang w:val="en-GB"/>
              </w:rPr>
              <w:t>+32-2-296 23 61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5C5DEC"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1352B5" w:rsidRDefault="001352B5" w:rsidP="001352B5">
      <w:pPr>
        <w:spacing w:after="0" w:line="240" w:lineRule="auto"/>
        <w:ind w:left="426"/>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We are looking for a dynamic and experienced colleague that will help the realisation of the new European Research Area (ERA) through actions that promote the valorisation and broad uptake of scientific knowledge and research results in society across Europe.</w:t>
      </w:r>
    </w:p>
    <w:p w:rsidR="001352B5" w:rsidRPr="001352B5" w:rsidRDefault="001352B5" w:rsidP="001352B5">
      <w:pPr>
        <w:spacing w:after="0" w:line="240" w:lineRule="auto"/>
        <w:ind w:left="426"/>
        <w:jc w:val="both"/>
        <w:rPr>
          <w:rFonts w:ascii="Times New Roman" w:eastAsia="Times New Roman" w:hAnsi="Times New Roman" w:cs="Times New Roman"/>
          <w:lang w:val="en-GB" w:eastAsia="en-GB"/>
        </w:rPr>
      </w:pPr>
    </w:p>
    <w:p w:rsidR="001352B5" w:rsidRDefault="001352B5" w:rsidP="001352B5">
      <w:pPr>
        <w:spacing w:after="0" w:line="240" w:lineRule="auto"/>
        <w:ind w:left="426"/>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 xml:space="preserve">The ‘Prosperity’ directorate of the General Directorate for Research and </w:t>
      </w:r>
      <w:proofErr w:type="gramStart"/>
      <w:r w:rsidRPr="001352B5">
        <w:rPr>
          <w:rFonts w:ascii="Times New Roman" w:eastAsia="Times New Roman" w:hAnsi="Times New Roman" w:cs="Times New Roman"/>
          <w:lang w:val="en-GB" w:eastAsia="en-GB"/>
        </w:rPr>
        <w:t>innovation,</w:t>
      </w:r>
      <w:proofErr w:type="gramEnd"/>
      <w:r w:rsidRPr="001352B5">
        <w:rPr>
          <w:rFonts w:ascii="Times New Roman" w:eastAsia="Times New Roman" w:hAnsi="Times New Roman" w:cs="Times New Roman"/>
          <w:lang w:val="en-GB" w:eastAsia="en-GB"/>
        </w:rPr>
        <w:t xml:space="preserve"> aims to create wellbeing, prosperity and jobs across Europe within the means of our planet. That requires new policy action for value creation from research and innovation and the acceleration of the green and digital transformation of industry, strengthening its resilience and its base in Europe. </w:t>
      </w:r>
    </w:p>
    <w:p w:rsidR="001352B5" w:rsidRPr="001352B5" w:rsidRDefault="001352B5" w:rsidP="001352B5">
      <w:pPr>
        <w:spacing w:after="0" w:line="240" w:lineRule="auto"/>
        <w:ind w:left="426"/>
        <w:jc w:val="both"/>
        <w:rPr>
          <w:rFonts w:ascii="Times New Roman" w:eastAsia="Times New Roman" w:hAnsi="Times New Roman" w:cs="Times New Roman"/>
          <w:lang w:val="en-GB" w:eastAsia="en-GB"/>
        </w:rPr>
      </w:pPr>
    </w:p>
    <w:p w:rsidR="001352B5" w:rsidRDefault="001352B5" w:rsidP="001352B5">
      <w:pPr>
        <w:spacing w:after="0" w:line="240" w:lineRule="auto"/>
        <w:ind w:left="426"/>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We in ‘Valorisation Policies &amp; IPR’ - unit increase the impact of EU R&amp;I investment by boosting the transformation of knowledge and results into solutions for the society. As a key element of European Research Area (ERA), we develop a European valorisation policy and culture in line with European values and objectives: support the green and digital transitions, ensure Europe’s resilience and people’s well-being and prosperity.</w:t>
      </w:r>
    </w:p>
    <w:p w:rsidR="001352B5" w:rsidRPr="001352B5" w:rsidRDefault="001352B5" w:rsidP="001352B5">
      <w:pPr>
        <w:spacing w:after="0" w:line="240" w:lineRule="auto"/>
        <w:ind w:left="426"/>
        <w:jc w:val="both"/>
        <w:rPr>
          <w:rFonts w:ascii="Times New Roman" w:eastAsia="Times New Roman" w:hAnsi="Times New Roman" w:cs="Times New Roman"/>
          <w:lang w:val="en-GB" w:eastAsia="en-GB"/>
        </w:rPr>
      </w:pPr>
    </w:p>
    <w:p w:rsidR="001352B5" w:rsidRDefault="001352B5" w:rsidP="001352B5">
      <w:pPr>
        <w:spacing w:after="0" w:line="240" w:lineRule="auto"/>
        <w:ind w:left="426"/>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We create in collaboration with stakeholders an IP strategy for European R&amp;I that ensures efficient knowledge flow and uptake of research outputs for improving European competitiveness. We engage with Member States, universities and RTOs, industry, citizens and local communities. We foster science-industry interaction for improved knowledge and skills sharing. We identify policy opportunities and experiments to test and spread best practices on knowledge valorisation across Europe. We act as DG R&amp;I contact point for IP policy and standardisation.</w:t>
      </w:r>
    </w:p>
    <w:p w:rsidR="001352B5" w:rsidRPr="001352B5" w:rsidRDefault="001352B5" w:rsidP="001352B5">
      <w:pPr>
        <w:spacing w:after="0" w:line="240" w:lineRule="auto"/>
        <w:ind w:left="426"/>
        <w:jc w:val="both"/>
        <w:rPr>
          <w:rFonts w:ascii="Times New Roman" w:eastAsia="Times New Roman" w:hAnsi="Times New Roman" w:cs="Times New Roman"/>
          <w:lang w:val="en-GB" w:eastAsia="en-GB"/>
        </w:rPr>
      </w:pPr>
    </w:p>
    <w:p w:rsidR="001352B5" w:rsidRPr="001352B5" w:rsidRDefault="001352B5" w:rsidP="001352B5">
      <w:pPr>
        <w:spacing w:after="0" w:line="240" w:lineRule="auto"/>
        <w:ind w:left="426"/>
        <w:jc w:val="both"/>
        <w:rPr>
          <w:rFonts w:ascii="Times New Roman" w:eastAsia="Times New Roman" w:hAnsi="Times New Roman" w:cs="Times New Roman"/>
          <w:lang w:val="en-GB" w:eastAsia="en-GB"/>
        </w:rPr>
      </w:pPr>
      <w:r w:rsidRPr="001352B5">
        <w:rPr>
          <w:rFonts w:ascii="Times New Roman" w:eastAsia="Times New Roman" w:hAnsi="Times New Roman" w:cs="Times New Roman"/>
          <w:u w:val="single"/>
          <w:lang w:val="en-GB" w:eastAsia="en-GB"/>
        </w:rPr>
        <w:t>Overall purpose</w:t>
      </w:r>
      <w:r>
        <w:rPr>
          <w:rFonts w:ascii="Times New Roman" w:eastAsia="Times New Roman" w:hAnsi="Times New Roman" w:cs="Times New Roman"/>
          <w:lang w:val="en-GB" w:eastAsia="en-GB"/>
        </w:rPr>
        <w:t>: t</w:t>
      </w:r>
      <w:r w:rsidRPr="001352B5">
        <w:rPr>
          <w:rFonts w:ascii="Times New Roman" w:eastAsia="Times New Roman" w:hAnsi="Times New Roman" w:cs="Times New Roman"/>
          <w:lang w:val="en-GB" w:eastAsia="en-GB"/>
        </w:rPr>
        <w:t xml:space="preserve">o help implement the ERA and contribute to the implementation of the unit’s priorities notably in the area of valorisation policies and intellectual assets management. </w:t>
      </w:r>
    </w:p>
    <w:p w:rsidR="001352B5" w:rsidRPr="001352B5" w:rsidRDefault="001352B5" w:rsidP="001352B5">
      <w:pPr>
        <w:spacing w:after="0" w:line="240" w:lineRule="auto"/>
        <w:ind w:left="426"/>
        <w:jc w:val="both"/>
        <w:rPr>
          <w:rFonts w:ascii="Times New Roman" w:eastAsia="Times New Roman" w:hAnsi="Times New Roman" w:cs="Times New Roman"/>
          <w:lang w:val="en-GB" w:eastAsia="en-GB"/>
        </w:rPr>
      </w:pPr>
      <w:r w:rsidRPr="001352B5">
        <w:rPr>
          <w:rFonts w:ascii="Times New Roman" w:eastAsia="Times New Roman" w:hAnsi="Times New Roman" w:cs="Times New Roman"/>
          <w:u w:val="single"/>
          <w:lang w:val="en-GB" w:eastAsia="en-GB"/>
        </w:rPr>
        <w:lastRenderedPageBreak/>
        <w:t>Specific activities</w:t>
      </w:r>
      <w:r w:rsidRPr="001352B5">
        <w:rPr>
          <w:rFonts w:ascii="Times New Roman" w:eastAsia="Times New Roman" w:hAnsi="Times New Roman" w:cs="Times New Roman"/>
          <w:lang w:val="en-GB" w:eastAsia="en-GB"/>
        </w:rPr>
        <w:t>:</w:t>
      </w:r>
    </w:p>
    <w:p w:rsidR="001352B5" w:rsidRPr="001352B5" w:rsidRDefault="001352B5" w:rsidP="001352B5">
      <w:pPr>
        <w:pStyle w:val="ListParagraph"/>
        <w:numPr>
          <w:ilvl w:val="0"/>
          <w:numId w:val="30"/>
        </w:numPr>
        <w:spacing w:after="0" w:line="240" w:lineRule="auto"/>
        <w:ind w:left="709" w:hanging="283"/>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 xml:space="preserve">Contribute, together with the members of the unit, to the planning, preparation and implementation of the ERA Policy Agenda related knowledge valorisation and intellectual property initiatives in order to maximise value creation from European research results and innovative outputs.  </w:t>
      </w:r>
    </w:p>
    <w:p w:rsidR="001352B5" w:rsidRPr="001352B5" w:rsidRDefault="001352B5" w:rsidP="001352B5">
      <w:pPr>
        <w:pStyle w:val="ListParagraph"/>
        <w:numPr>
          <w:ilvl w:val="0"/>
          <w:numId w:val="30"/>
        </w:numPr>
        <w:spacing w:after="0" w:line="240" w:lineRule="auto"/>
        <w:ind w:left="709" w:hanging="283"/>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Deliver policy analysis on the current state of play of intellectual assets management in research and innovation. In this context, identify ways for smart use of intellectual assets (IP), which would strike the right balance between IP and open science, while at the same time make IP an enabler for Open Innovation.</w:t>
      </w:r>
    </w:p>
    <w:p w:rsidR="00FD08C7" w:rsidRPr="001352B5" w:rsidRDefault="001352B5" w:rsidP="001352B5">
      <w:pPr>
        <w:pStyle w:val="ListParagraph"/>
        <w:numPr>
          <w:ilvl w:val="0"/>
          <w:numId w:val="30"/>
        </w:numPr>
        <w:spacing w:after="0" w:line="240" w:lineRule="auto"/>
        <w:ind w:left="709" w:hanging="283"/>
        <w:jc w:val="both"/>
        <w:rPr>
          <w:rFonts w:ascii="Times New Roman" w:eastAsia="Times New Roman" w:hAnsi="Times New Roman" w:cs="Times New Roman"/>
          <w:lang w:val="en-GB" w:eastAsia="en-GB"/>
        </w:rPr>
      </w:pPr>
      <w:r w:rsidRPr="001352B5">
        <w:rPr>
          <w:rFonts w:ascii="Times New Roman" w:eastAsia="Times New Roman" w:hAnsi="Times New Roman" w:cs="Times New Roman"/>
          <w:lang w:val="en-GB" w:eastAsia="en-GB"/>
        </w:rPr>
        <w:t xml:space="preserve">Contribute, together with the members of the unit, to </w:t>
      </w:r>
      <w:proofErr w:type="gramStart"/>
      <w:r w:rsidRPr="001352B5">
        <w:rPr>
          <w:rFonts w:ascii="Times New Roman" w:eastAsia="Times New Roman" w:hAnsi="Times New Roman" w:cs="Times New Roman"/>
          <w:lang w:val="en-GB" w:eastAsia="en-GB"/>
        </w:rPr>
        <w:t>activities which</w:t>
      </w:r>
      <w:proofErr w:type="gramEnd"/>
      <w:r w:rsidRPr="001352B5">
        <w:rPr>
          <w:rFonts w:ascii="Times New Roman" w:eastAsia="Times New Roman" w:hAnsi="Times New Roman" w:cs="Times New Roman"/>
          <w:lang w:val="en-GB" w:eastAsia="en-GB"/>
        </w:rPr>
        <w:t xml:space="preserve"> involve EPO and EUIPO for helping EU SMEs and start-ups to grow and capitalise their innovation potential.</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1352B5" w:rsidRPr="001352B5">
        <w:rPr>
          <w:rFonts w:ascii="Times New Roman" w:eastAsia="Times New Roman" w:hAnsi="Times New Roman" w:cs="Times New Roman"/>
          <w:lang w:val="en-US" w:eastAsia="en-GB"/>
        </w:rPr>
        <w:t>law, technology, economics or science</w:t>
      </w:r>
      <w:r w:rsidR="001352B5">
        <w:rPr>
          <w:rFonts w:ascii="Times New Roman" w:eastAsia="Times New Roman" w:hAnsi="Times New Roman" w:cs="Times New Roman"/>
          <w:lang w:val="en-US" w:eastAsia="en-GB"/>
        </w:rPr>
        <w:t>s</w:t>
      </w:r>
      <w:r w:rsidR="005C5DE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1352B5" w:rsidP="001352B5">
      <w:pPr>
        <w:tabs>
          <w:tab w:val="left" w:pos="1276"/>
        </w:tabs>
        <w:spacing w:after="0" w:line="240" w:lineRule="auto"/>
        <w:ind w:left="709" w:right="60"/>
        <w:jc w:val="both"/>
        <w:rPr>
          <w:rFonts w:ascii="Times New Roman" w:hAnsi="Times New Roman" w:cs="Times New Roman"/>
          <w:lang w:val="en-US"/>
        </w:rPr>
      </w:pPr>
      <w:r w:rsidRPr="001352B5">
        <w:rPr>
          <w:rFonts w:ascii="Times New Roman" w:hAnsi="Times New Roman" w:cs="Times New Roman"/>
          <w:lang w:val="en-US"/>
        </w:rPr>
        <w:t>Experience on policy analysis and policy making in the area of science, research or innovation would be an asset.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F06BE0" w:rsidP="00AF2074">
      <w:pPr>
        <w:tabs>
          <w:tab w:val="left" w:pos="426"/>
        </w:tabs>
        <w:spacing w:after="0" w:line="240" w:lineRule="auto"/>
        <w:ind w:left="709"/>
        <w:jc w:val="both"/>
        <w:rPr>
          <w:rFonts w:ascii="Times New Roman" w:eastAsia="Times New Roman" w:hAnsi="Times New Roman" w:cs="Times New Roman"/>
          <w:lang w:val="en-US" w:eastAsia="en-GB"/>
        </w:rPr>
      </w:pPr>
      <w:r w:rsidRPr="00F06BE0">
        <w:rPr>
          <w:rFonts w:ascii="Times New Roman" w:eastAsia="Times New Roman" w:hAnsi="Times New Roman" w:cs="Times New Roman"/>
          <w:lang w:val="en-US" w:eastAsia="en-GB"/>
        </w:rPr>
        <w:t>English</w:t>
      </w:r>
      <w:bookmarkStart w:id="0" w:name="_GoBack"/>
      <w:bookmarkEnd w:id="0"/>
      <w:r w:rsidRPr="00F06BE0">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352B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4"/>
  </w:num>
  <w:num w:numId="5">
    <w:abstractNumId w:val="27"/>
  </w:num>
  <w:num w:numId="6">
    <w:abstractNumId w:val="11"/>
  </w:num>
  <w:num w:numId="7">
    <w:abstractNumId w:val="8"/>
  </w:num>
  <w:num w:numId="8">
    <w:abstractNumId w:val="20"/>
  </w:num>
  <w:num w:numId="9">
    <w:abstractNumId w:val="12"/>
  </w:num>
  <w:num w:numId="10">
    <w:abstractNumId w:val="23"/>
  </w:num>
  <w:num w:numId="11">
    <w:abstractNumId w:val="10"/>
  </w:num>
  <w:num w:numId="12">
    <w:abstractNumId w:val="14"/>
  </w:num>
  <w:num w:numId="13">
    <w:abstractNumId w:val="25"/>
  </w:num>
  <w:num w:numId="14">
    <w:abstractNumId w:val="2"/>
  </w:num>
  <w:num w:numId="15">
    <w:abstractNumId w:val="9"/>
  </w:num>
  <w:num w:numId="16">
    <w:abstractNumId w:val="18"/>
  </w:num>
  <w:num w:numId="17">
    <w:abstractNumId w:val="19"/>
  </w:num>
  <w:num w:numId="18">
    <w:abstractNumId w:val="13"/>
  </w:num>
  <w:num w:numId="19">
    <w:abstractNumId w:val="17"/>
  </w:num>
  <w:num w:numId="20">
    <w:abstractNumId w:val="15"/>
  </w:num>
  <w:num w:numId="21">
    <w:abstractNumId w:val="5"/>
  </w:num>
  <w:num w:numId="22">
    <w:abstractNumId w:val="26"/>
  </w:num>
  <w:num w:numId="23">
    <w:abstractNumId w:val="30"/>
  </w:num>
  <w:num w:numId="24">
    <w:abstractNumId w:val="21"/>
  </w:num>
  <w:num w:numId="25">
    <w:abstractNumId w:val="7"/>
  </w:num>
  <w:num w:numId="26">
    <w:abstractNumId w:val="28"/>
  </w:num>
  <w:num w:numId="27">
    <w:abstractNumId w:val="0"/>
  </w:num>
  <w:num w:numId="28">
    <w:abstractNumId w:val="1"/>
  </w:num>
  <w:num w:numId="29">
    <w:abstractNumId w:val="29"/>
  </w:num>
  <w:num w:numId="30">
    <w:abstractNumId w:val="22"/>
  </w:num>
  <w:num w:numId="31">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irsi.haavist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C2461-2C7A-4409-9505-6FD26B5E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1417</Words>
  <Characters>7925</Characters>
  <Application>Microsoft Office Word</Application>
  <DocSecurity>0</DocSecurity>
  <Lines>176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2022-02-11T17:28:00Z</dcterms:created>
  <dcterms:modified xsi:type="dcterms:W3CDTF">2022-02-11T17:28:00Z</dcterms:modified>
</cp:coreProperties>
</file>