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B6" w:rsidRPr="00A547B7" w:rsidRDefault="00350CB6" w:rsidP="00F92B7B">
      <w:pPr>
        <w:pStyle w:val="a6"/>
        <w:spacing w:after="120" w:line="360" w:lineRule="auto"/>
        <w:rPr>
          <w:rFonts w:asciiTheme="minorHAnsi" w:hAnsiTheme="minorHAnsi" w:cstheme="minorHAnsi"/>
          <w:b/>
          <w:color w:val="595959" w:themeColor="text1" w:themeTint="A6"/>
          <w:sz w:val="24"/>
          <w:szCs w:val="24"/>
        </w:rPr>
      </w:pPr>
      <w:bookmarkStart w:id="0" w:name="_GoBack"/>
      <w:bookmarkEnd w:id="0"/>
    </w:p>
    <w:p w:rsidR="00264E02" w:rsidRPr="00A547B7" w:rsidRDefault="00313220" w:rsidP="00F92B7B">
      <w:pPr>
        <w:pStyle w:val="a6"/>
        <w:spacing w:after="120" w:line="360" w:lineRule="auto"/>
        <w:rPr>
          <w:rFonts w:asciiTheme="minorHAnsi" w:hAnsiTheme="minorHAnsi" w:cstheme="minorHAnsi"/>
          <w:b/>
          <w:color w:val="595959" w:themeColor="text1" w:themeTint="A6"/>
          <w:sz w:val="24"/>
          <w:szCs w:val="24"/>
        </w:rPr>
      </w:pPr>
      <w:r w:rsidRPr="00A547B7">
        <w:rPr>
          <w:rFonts w:asciiTheme="minorHAnsi" w:hAnsiTheme="minorHAnsi" w:cstheme="minorHAnsi"/>
          <w:b/>
          <w:noProof/>
          <w:color w:val="595959" w:themeColor="text1" w:themeTint="A6"/>
          <w:sz w:val="24"/>
          <w:szCs w:val="24"/>
          <w:lang w:eastAsia="el-GR"/>
        </w:rPr>
        <w:drawing>
          <wp:anchor distT="0" distB="0" distL="114300" distR="114300" simplePos="0" relativeHeight="251658240" behindDoc="0" locked="0" layoutInCell="1" allowOverlap="1">
            <wp:simplePos x="0" y="0"/>
            <wp:positionH relativeFrom="column">
              <wp:posOffset>2634728</wp:posOffset>
            </wp:positionH>
            <wp:positionV relativeFrom="paragraph">
              <wp:posOffset>-549607</wp:posOffset>
            </wp:positionV>
            <wp:extent cx="792480" cy="781050"/>
            <wp:effectExtent l="19050" t="0" r="762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stretch>
                      <a:fillRect/>
                    </a:stretch>
                  </pic:blipFill>
                  <pic:spPr bwMode="auto">
                    <a:xfrm>
                      <a:off x="0" y="0"/>
                      <a:ext cx="792480" cy="781050"/>
                    </a:xfrm>
                    <a:prstGeom prst="rect">
                      <a:avLst/>
                    </a:prstGeom>
                    <a:noFill/>
                  </pic:spPr>
                </pic:pic>
              </a:graphicData>
            </a:graphic>
          </wp:anchor>
        </w:drawing>
      </w:r>
    </w:p>
    <w:p w:rsidR="00264E02" w:rsidRPr="00A547B7" w:rsidRDefault="00313220" w:rsidP="00F92B7B">
      <w:pPr>
        <w:pStyle w:val="a6"/>
        <w:spacing w:after="120" w:line="360" w:lineRule="auto"/>
        <w:rPr>
          <w:rFonts w:asciiTheme="minorHAnsi" w:hAnsiTheme="minorHAnsi" w:cstheme="minorHAnsi"/>
          <w:b/>
          <w:sz w:val="24"/>
          <w:szCs w:val="24"/>
        </w:rPr>
      </w:pPr>
      <w:r w:rsidRPr="00A547B7">
        <w:rPr>
          <w:rFonts w:asciiTheme="minorHAnsi" w:hAnsiTheme="minorHAnsi" w:cstheme="minorHAnsi"/>
          <w:b/>
          <w:sz w:val="24"/>
          <w:szCs w:val="24"/>
        </w:rPr>
        <w:t>ΕΛΛΗΝΙΚΗ ΔΗΜΟΚΡΑΤΙΑ</w:t>
      </w:r>
    </w:p>
    <w:p w:rsidR="00264E02" w:rsidRPr="00A547B7" w:rsidRDefault="00313220" w:rsidP="00F92B7B">
      <w:pPr>
        <w:pStyle w:val="a6"/>
        <w:spacing w:after="120" w:line="360" w:lineRule="auto"/>
        <w:rPr>
          <w:rFonts w:asciiTheme="minorHAnsi" w:hAnsiTheme="minorHAnsi" w:cstheme="minorHAnsi"/>
          <w:b/>
          <w:sz w:val="24"/>
          <w:szCs w:val="24"/>
        </w:rPr>
      </w:pPr>
      <w:r w:rsidRPr="00A547B7">
        <w:rPr>
          <w:rFonts w:asciiTheme="minorHAnsi" w:hAnsiTheme="minorHAnsi" w:cstheme="minorHAnsi"/>
          <w:b/>
          <w:sz w:val="24"/>
          <w:szCs w:val="24"/>
        </w:rPr>
        <w:t>ΥΠΟΥΡΓΕΙΟ ΕΣΩΤΕΡΙΚΩΝ</w:t>
      </w:r>
    </w:p>
    <w:p w:rsidR="003B55B3" w:rsidRPr="00A547B7" w:rsidRDefault="00313220" w:rsidP="00F92B7B">
      <w:pPr>
        <w:pStyle w:val="a6"/>
        <w:spacing w:after="120" w:line="360" w:lineRule="auto"/>
        <w:rPr>
          <w:rFonts w:asciiTheme="minorHAnsi" w:hAnsiTheme="minorHAnsi" w:cstheme="minorHAnsi"/>
          <w:b/>
          <w:sz w:val="24"/>
          <w:szCs w:val="24"/>
        </w:rPr>
      </w:pPr>
      <w:r w:rsidRPr="00A547B7">
        <w:rPr>
          <w:rFonts w:asciiTheme="minorHAnsi" w:hAnsiTheme="minorHAnsi" w:cstheme="minorHAnsi"/>
          <w:b/>
          <w:sz w:val="24"/>
          <w:szCs w:val="24"/>
        </w:rPr>
        <w:t>ΓΕΝΙΚΗ ΓΡΑΜΜΑΤΕΙΑ ΕΣΩΤΕΡΙΚΩΝ &amp; ΟΡΓΑΝΩΣΗΣ</w:t>
      </w:r>
    </w:p>
    <w:p w:rsidR="00264E02" w:rsidRPr="00A547B7" w:rsidRDefault="00313220" w:rsidP="00F92B7B">
      <w:pPr>
        <w:pStyle w:val="a6"/>
        <w:spacing w:after="120" w:line="360" w:lineRule="auto"/>
        <w:rPr>
          <w:rFonts w:asciiTheme="minorHAnsi" w:hAnsiTheme="minorHAnsi" w:cstheme="minorHAnsi"/>
          <w:b/>
          <w:sz w:val="24"/>
          <w:szCs w:val="24"/>
        </w:rPr>
      </w:pPr>
      <w:r w:rsidRPr="00A547B7">
        <w:rPr>
          <w:rFonts w:asciiTheme="minorHAnsi" w:hAnsiTheme="minorHAnsi" w:cstheme="minorHAnsi"/>
          <w:b/>
          <w:sz w:val="24"/>
          <w:szCs w:val="24"/>
        </w:rPr>
        <w:t>ΓΕΝ</w:t>
      </w:r>
      <w:r w:rsidR="008A4BEF" w:rsidRPr="00A547B7">
        <w:rPr>
          <w:rFonts w:asciiTheme="minorHAnsi" w:hAnsiTheme="minorHAnsi" w:cstheme="minorHAnsi"/>
          <w:b/>
          <w:sz w:val="24"/>
          <w:szCs w:val="24"/>
        </w:rPr>
        <w:t>ΙΚΗ ΔΙΕΥΘΥΝΣΗ</w:t>
      </w:r>
      <w:r w:rsidRPr="00A547B7">
        <w:rPr>
          <w:rFonts w:asciiTheme="minorHAnsi" w:hAnsiTheme="minorHAnsi" w:cstheme="minorHAnsi"/>
          <w:b/>
          <w:sz w:val="24"/>
          <w:szCs w:val="24"/>
        </w:rPr>
        <w:t xml:space="preserve"> ΑΠΟΚΕΝΤΡΩΣΗΣ &amp; ΤΟΠΙΚΗΣ ΑΥΤΟΔΙΟΙΚΗΣΗΣ</w:t>
      </w:r>
    </w:p>
    <w:p w:rsidR="00264E02" w:rsidRPr="00A547B7" w:rsidRDefault="00313220" w:rsidP="00F92B7B">
      <w:pPr>
        <w:pStyle w:val="a6"/>
        <w:spacing w:after="120" w:line="360" w:lineRule="auto"/>
        <w:rPr>
          <w:rFonts w:asciiTheme="minorHAnsi" w:hAnsiTheme="minorHAnsi" w:cstheme="minorHAnsi"/>
          <w:b/>
          <w:sz w:val="24"/>
          <w:szCs w:val="24"/>
        </w:rPr>
      </w:pPr>
      <w:r w:rsidRPr="00A547B7">
        <w:rPr>
          <w:rFonts w:asciiTheme="minorHAnsi" w:hAnsiTheme="minorHAnsi" w:cstheme="minorHAnsi"/>
          <w:b/>
          <w:sz w:val="24"/>
          <w:szCs w:val="24"/>
        </w:rPr>
        <w:t xml:space="preserve">ΔΙΕΥΘΥΝΣΗ ΟΡΓΑΝΩΣΗΣ </w:t>
      </w:r>
      <w:r w:rsidR="00350CB6" w:rsidRPr="00A547B7">
        <w:rPr>
          <w:rFonts w:asciiTheme="minorHAnsi" w:hAnsiTheme="minorHAnsi" w:cstheme="minorHAnsi"/>
          <w:b/>
          <w:sz w:val="24"/>
          <w:szCs w:val="24"/>
        </w:rPr>
        <w:t>&amp;</w:t>
      </w:r>
      <w:r w:rsidRPr="00A547B7">
        <w:rPr>
          <w:rFonts w:asciiTheme="minorHAnsi" w:hAnsiTheme="minorHAnsi" w:cstheme="minorHAnsi"/>
          <w:b/>
          <w:sz w:val="24"/>
          <w:szCs w:val="24"/>
        </w:rPr>
        <w:t xml:space="preserve"> ΛΕΙΤΟΥΡΓΙΑΣ ΤΟΠΙΚΗΣ ΑΥΤΟΔΙΟΙΚΗΣΗΣ</w:t>
      </w:r>
    </w:p>
    <w:p w:rsidR="00264E02" w:rsidRPr="00A547B7" w:rsidRDefault="00313220" w:rsidP="00F92B7B">
      <w:pPr>
        <w:pStyle w:val="a6"/>
        <w:spacing w:after="120" w:line="360" w:lineRule="auto"/>
        <w:rPr>
          <w:rFonts w:asciiTheme="minorHAnsi" w:hAnsiTheme="minorHAnsi" w:cstheme="minorHAnsi"/>
          <w:b/>
          <w:sz w:val="24"/>
          <w:szCs w:val="24"/>
        </w:rPr>
      </w:pPr>
      <w:r w:rsidRPr="00A547B7">
        <w:rPr>
          <w:rFonts w:asciiTheme="minorHAnsi" w:hAnsiTheme="minorHAnsi" w:cstheme="minorHAnsi"/>
          <w:b/>
          <w:sz w:val="24"/>
          <w:szCs w:val="24"/>
        </w:rPr>
        <w:t>ΤΜΗΜΑ ΟΡΓΑΝΩΣΗΣ ΤΟΠΙΚΗΣ ΑΥΤΟΔΙΟΙΚΗΣΗΣ Β’ ΒΑΘΜΟΥ</w:t>
      </w:r>
    </w:p>
    <w:p w:rsidR="00264E02" w:rsidRPr="00A547B7" w:rsidRDefault="00264E02" w:rsidP="00F92B7B">
      <w:pPr>
        <w:pStyle w:val="a6"/>
        <w:spacing w:after="120" w:line="360" w:lineRule="auto"/>
        <w:rPr>
          <w:rFonts w:asciiTheme="minorHAnsi" w:hAnsiTheme="minorHAnsi" w:cstheme="minorHAnsi"/>
          <w:b/>
          <w:color w:val="1B1D3D" w:themeColor="text2" w:themeShade="BF"/>
          <w:sz w:val="24"/>
          <w:szCs w:val="24"/>
        </w:rPr>
      </w:pPr>
    </w:p>
    <w:p w:rsidR="00264E02" w:rsidRPr="00A547B7" w:rsidRDefault="00264E02" w:rsidP="00F92B7B">
      <w:pPr>
        <w:pStyle w:val="a6"/>
        <w:spacing w:after="120" w:line="360" w:lineRule="auto"/>
        <w:rPr>
          <w:rFonts w:asciiTheme="minorHAnsi" w:hAnsiTheme="minorHAnsi" w:cstheme="minorHAnsi"/>
          <w:b/>
          <w:color w:val="1B1D3D" w:themeColor="text2" w:themeShade="BF"/>
          <w:sz w:val="24"/>
          <w:szCs w:val="24"/>
        </w:rPr>
      </w:pPr>
    </w:p>
    <w:p w:rsidR="00264E02" w:rsidRPr="00A547B7" w:rsidRDefault="00264E02" w:rsidP="00F92B7B">
      <w:pPr>
        <w:pStyle w:val="a6"/>
        <w:spacing w:after="120" w:line="360" w:lineRule="auto"/>
        <w:rPr>
          <w:rFonts w:asciiTheme="minorHAnsi" w:hAnsiTheme="minorHAnsi" w:cstheme="minorHAnsi"/>
          <w:b/>
          <w:color w:val="1B1D3D" w:themeColor="text2" w:themeShade="BF"/>
          <w:sz w:val="24"/>
          <w:szCs w:val="24"/>
        </w:rPr>
      </w:pPr>
    </w:p>
    <w:p w:rsidR="00264E02" w:rsidRPr="00A547B7" w:rsidRDefault="00264E02" w:rsidP="00F92B7B">
      <w:pPr>
        <w:pStyle w:val="a6"/>
        <w:spacing w:after="120" w:line="360" w:lineRule="auto"/>
        <w:rPr>
          <w:rFonts w:asciiTheme="minorHAnsi" w:hAnsiTheme="minorHAnsi" w:cstheme="minorHAnsi"/>
          <w:b/>
          <w:color w:val="1B1D3D" w:themeColor="text2" w:themeShade="BF"/>
          <w:sz w:val="24"/>
          <w:szCs w:val="24"/>
        </w:rPr>
      </w:pPr>
    </w:p>
    <w:p w:rsidR="00350CB6" w:rsidRPr="00A547B7" w:rsidRDefault="00350CB6" w:rsidP="00F92B7B">
      <w:pPr>
        <w:pStyle w:val="a6"/>
        <w:spacing w:after="120" w:line="360" w:lineRule="auto"/>
        <w:rPr>
          <w:rFonts w:asciiTheme="minorHAnsi" w:hAnsiTheme="minorHAnsi" w:cstheme="minorHAnsi"/>
          <w:b/>
          <w:color w:val="1B1D3D" w:themeColor="text2" w:themeShade="BF"/>
          <w:sz w:val="24"/>
          <w:szCs w:val="24"/>
        </w:rPr>
      </w:pPr>
    </w:p>
    <w:p w:rsidR="00EB40CA" w:rsidRDefault="00313220" w:rsidP="00EB40CA">
      <w:pPr>
        <w:pStyle w:val="a6"/>
        <w:spacing w:after="120" w:line="360" w:lineRule="auto"/>
        <w:ind w:left="720"/>
        <w:jc w:val="center"/>
        <w:rPr>
          <w:rFonts w:asciiTheme="minorHAnsi" w:hAnsiTheme="minorHAnsi" w:cstheme="minorHAnsi"/>
          <w:b/>
          <w:bCs/>
          <w:color w:val="374C80" w:themeColor="accent1" w:themeShade="BF"/>
          <w:sz w:val="24"/>
          <w:szCs w:val="24"/>
        </w:rPr>
      </w:pPr>
      <w:r>
        <w:rPr>
          <w:rFonts w:asciiTheme="minorHAnsi" w:hAnsiTheme="minorHAnsi" w:cstheme="minorHAnsi"/>
          <w:b/>
          <w:bCs/>
          <w:color w:val="374C80" w:themeColor="accent1" w:themeShade="BF"/>
          <w:sz w:val="24"/>
          <w:szCs w:val="24"/>
        </w:rPr>
        <w:t>«</w:t>
      </w:r>
      <w:r w:rsidRPr="00A547B7">
        <w:rPr>
          <w:rFonts w:asciiTheme="minorHAnsi" w:hAnsiTheme="minorHAnsi" w:cstheme="minorHAnsi"/>
          <w:b/>
          <w:bCs/>
          <w:color w:val="374C80" w:themeColor="accent1" w:themeShade="BF"/>
          <w:sz w:val="24"/>
          <w:szCs w:val="24"/>
        </w:rPr>
        <w:t xml:space="preserve">Λειτουργία συλλογικών οργάνων </w:t>
      </w:r>
      <w:r w:rsidR="000E58C9" w:rsidRPr="00A547B7">
        <w:rPr>
          <w:rFonts w:asciiTheme="minorHAnsi" w:hAnsiTheme="minorHAnsi" w:cstheme="minorHAnsi"/>
          <w:b/>
          <w:bCs/>
          <w:color w:val="374C80" w:themeColor="accent1" w:themeShade="BF"/>
          <w:sz w:val="24"/>
          <w:szCs w:val="24"/>
        </w:rPr>
        <w:t>των περιφερειών</w:t>
      </w:r>
      <w:r w:rsidR="00C70BD9" w:rsidRPr="00C70BD9">
        <w:rPr>
          <w:rFonts w:asciiTheme="minorHAnsi" w:hAnsiTheme="minorHAnsi" w:cstheme="minorHAnsi"/>
          <w:b/>
          <w:bCs/>
          <w:color w:val="374C80" w:themeColor="accent1" w:themeShade="BF"/>
          <w:sz w:val="24"/>
          <w:szCs w:val="24"/>
        </w:rPr>
        <w:t xml:space="preserve"> </w:t>
      </w:r>
      <w:r w:rsidRPr="00A547B7">
        <w:rPr>
          <w:rFonts w:asciiTheme="minorHAnsi" w:hAnsiTheme="minorHAnsi" w:cstheme="minorHAnsi"/>
          <w:b/>
          <w:bCs/>
          <w:color w:val="374C80" w:themeColor="accent1" w:themeShade="BF"/>
          <w:sz w:val="24"/>
          <w:szCs w:val="24"/>
        </w:rPr>
        <w:t xml:space="preserve">κατά </w:t>
      </w:r>
      <w:r w:rsidR="00CE5D73">
        <w:rPr>
          <w:rFonts w:asciiTheme="minorHAnsi" w:hAnsiTheme="minorHAnsi" w:cstheme="minorHAnsi"/>
          <w:b/>
          <w:bCs/>
          <w:color w:val="374C80" w:themeColor="accent1" w:themeShade="BF"/>
          <w:sz w:val="24"/>
          <w:szCs w:val="24"/>
        </w:rPr>
        <w:t>το διάστημα</w:t>
      </w:r>
      <w:r w:rsidR="00C70BD9" w:rsidRPr="00C70BD9">
        <w:rPr>
          <w:rFonts w:asciiTheme="minorHAnsi" w:hAnsiTheme="minorHAnsi" w:cstheme="minorHAnsi"/>
          <w:b/>
          <w:bCs/>
          <w:color w:val="374C80" w:themeColor="accent1" w:themeShade="BF"/>
          <w:sz w:val="24"/>
          <w:szCs w:val="24"/>
        </w:rPr>
        <w:t xml:space="preserve"> </w:t>
      </w:r>
      <w:r w:rsidRPr="00A547B7">
        <w:rPr>
          <w:rFonts w:asciiTheme="minorHAnsi" w:hAnsiTheme="minorHAnsi" w:cstheme="minorHAnsi"/>
          <w:b/>
          <w:bCs/>
          <w:color w:val="374C80" w:themeColor="accent1" w:themeShade="BF"/>
          <w:sz w:val="24"/>
          <w:szCs w:val="24"/>
        </w:rPr>
        <w:t>εφαρμογής</w:t>
      </w:r>
      <w:r w:rsidR="002E3D46" w:rsidRPr="00A547B7">
        <w:rPr>
          <w:rFonts w:asciiTheme="minorHAnsi" w:hAnsiTheme="minorHAnsi" w:cstheme="minorHAnsi"/>
          <w:b/>
          <w:bCs/>
          <w:color w:val="374C80" w:themeColor="accent1" w:themeShade="BF"/>
          <w:sz w:val="24"/>
          <w:szCs w:val="24"/>
        </w:rPr>
        <w:t xml:space="preserve"> των μέτρων </w:t>
      </w:r>
      <w:r w:rsidR="00CE5D73">
        <w:rPr>
          <w:rFonts w:asciiTheme="minorHAnsi" w:hAnsiTheme="minorHAnsi" w:cstheme="minorHAnsi"/>
          <w:b/>
          <w:bCs/>
          <w:color w:val="374C80" w:themeColor="accent1" w:themeShade="BF"/>
          <w:sz w:val="24"/>
          <w:szCs w:val="24"/>
        </w:rPr>
        <w:t xml:space="preserve">για την αντιμετώπιση της πανδημίας </w:t>
      </w:r>
      <w:r w:rsidR="007675E0" w:rsidRPr="00A547B7">
        <w:rPr>
          <w:rFonts w:asciiTheme="minorHAnsi" w:hAnsiTheme="minorHAnsi" w:cstheme="minorHAnsi"/>
          <w:b/>
          <w:bCs/>
          <w:color w:val="374C80" w:themeColor="accent1" w:themeShade="BF"/>
          <w:sz w:val="24"/>
          <w:szCs w:val="24"/>
        </w:rPr>
        <w:t>σύμφωνα με το άρθρο 67 του ν.</w:t>
      </w:r>
      <w:r w:rsidR="00CE5D73">
        <w:rPr>
          <w:rFonts w:asciiTheme="minorHAnsi" w:hAnsiTheme="minorHAnsi" w:cstheme="minorHAnsi"/>
          <w:b/>
          <w:bCs/>
          <w:color w:val="374C80" w:themeColor="accent1" w:themeShade="BF"/>
          <w:sz w:val="24"/>
          <w:szCs w:val="24"/>
        </w:rPr>
        <w:t xml:space="preserve"> </w:t>
      </w:r>
      <w:r w:rsidR="007675E0" w:rsidRPr="00A547B7">
        <w:rPr>
          <w:rFonts w:asciiTheme="minorHAnsi" w:hAnsiTheme="minorHAnsi" w:cstheme="minorHAnsi"/>
          <w:b/>
          <w:bCs/>
          <w:color w:val="374C80" w:themeColor="accent1" w:themeShade="BF"/>
          <w:sz w:val="24"/>
          <w:szCs w:val="24"/>
        </w:rPr>
        <w:t>4830/2021</w:t>
      </w:r>
      <w:r>
        <w:rPr>
          <w:rFonts w:asciiTheme="minorHAnsi" w:hAnsiTheme="minorHAnsi" w:cstheme="minorHAnsi"/>
          <w:b/>
          <w:bCs/>
          <w:color w:val="374C80" w:themeColor="accent1" w:themeShade="BF"/>
          <w:sz w:val="24"/>
          <w:szCs w:val="24"/>
        </w:rPr>
        <w:t>»</w:t>
      </w:r>
      <w:r w:rsidR="00CE5D73">
        <w:rPr>
          <w:rFonts w:asciiTheme="minorHAnsi" w:hAnsiTheme="minorHAnsi" w:cstheme="minorHAnsi"/>
          <w:b/>
          <w:bCs/>
          <w:color w:val="374C80" w:themeColor="accent1" w:themeShade="BF"/>
          <w:sz w:val="24"/>
          <w:szCs w:val="24"/>
        </w:rPr>
        <w:t xml:space="preserve"> (Α’ 169)</w:t>
      </w:r>
    </w:p>
    <w:p w:rsidR="00705D7E" w:rsidRPr="00A547B7" w:rsidRDefault="00705D7E" w:rsidP="00F92B7B">
      <w:pPr>
        <w:pStyle w:val="a6"/>
        <w:spacing w:after="120" w:line="360" w:lineRule="auto"/>
        <w:ind w:left="1440"/>
        <w:rPr>
          <w:rFonts w:asciiTheme="minorHAnsi" w:hAnsiTheme="minorHAnsi" w:cstheme="minorHAnsi"/>
          <w:b/>
          <w:bCs/>
          <w:sz w:val="24"/>
          <w:szCs w:val="24"/>
        </w:rPr>
      </w:pPr>
    </w:p>
    <w:p w:rsidR="001015F7" w:rsidRPr="00A547B7" w:rsidRDefault="001015F7" w:rsidP="00F92B7B">
      <w:pPr>
        <w:pStyle w:val="a6"/>
        <w:spacing w:after="120" w:line="360" w:lineRule="auto"/>
        <w:rPr>
          <w:rFonts w:asciiTheme="minorHAnsi" w:hAnsiTheme="minorHAnsi" w:cstheme="minorHAnsi"/>
          <w:b/>
          <w:bCs/>
          <w:sz w:val="24"/>
          <w:szCs w:val="24"/>
        </w:rPr>
      </w:pPr>
    </w:p>
    <w:p w:rsidR="001015F7" w:rsidRPr="00A547B7" w:rsidRDefault="00313220" w:rsidP="00F92B7B">
      <w:pPr>
        <w:pStyle w:val="a6"/>
        <w:spacing w:after="120" w:line="360" w:lineRule="auto"/>
        <w:rPr>
          <w:rFonts w:asciiTheme="minorHAnsi" w:hAnsiTheme="minorHAnsi" w:cstheme="minorHAnsi"/>
          <w:b/>
          <w:color w:val="374C80" w:themeColor="accent1" w:themeShade="BF"/>
          <w:sz w:val="24"/>
          <w:szCs w:val="24"/>
        </w:rPr>
      </w:pPr>
      <w:r w:rsidRPr="00A547B7">
        <w:rPr>
          <w:rFonts w:asciiTheme="minorHAnsi" w:hAnsiTheme="minorHAnsi" w:cstheme="minorHAnsi"/>
          <w:b/>
          <w:color w:val="374C80" w:themeColor="accent1" w:themeShade="BF"/>
          <w:sz w:val="24"/>
          <w:szCs w:val="24"/>
        </w:rPr>
        <w:t xml:space="preserve">      </w:t>
      </w:r>
      <w:r w:rsidR="00CE5D73" w:rsidRPr="00CE5D73">
        <w:rPr>
          <w:rFonts w:asciiTheme="minorHAnsi" w:hAnsiTheme="minorHAnsi" w:cstheme="minorHAnsi"/>
          <w:b/>
          <w:sz w:val="24"/>
          <w:szCs w:val="24"/>
        </w:rPr>
        <w:t>Αριθμός Εγκυκλίου:</w:t>
      </w:r>
      <w:r w:rsidR="00CE5D73">
        <w:rPr>
          <w:rFonts w:asciiTheme="minorHAnsi" w:hAnsiTheme="minorHAnsi" w:cstheme="minorHAnsi"/>
          <w:b/>
          <w:color w:val="374C80" w:themeColor="accent1" w:themeShade="BF"/>
          <w:sz w:val="24"/>
          <w:szCs w:val="24"/>
        </w:rPr>
        <w:t xml:space="preserve"> </w:t>
      </w:r>
      <w:r w:rsidR="00BF6170">
        <w:rPr>
          <w:rFonts w:asciiTheme="minorHAnsi" w:hAnsiTheme="minorHAnsi" w:cstheme="minorHAnsi"/>
          <w:b/>
          <w:color w:val="374C80" w:themeColor="accent1" w:themeShade="BF"/>
          <w:sz w:val="24"/>
          <w:szCs w:val="24"/>
        </w:rPr>
        <w:t>642</w:t>
      </w:r>
    </w:p>
    <w:p w:rsidR="00264E02" w:rsidRPr="00A547B7" w:rsidRDefault="00313220" w:rsidP="00F92B7B">
      <w:pPr>
        <w:pStyle w:val="a6"/>
        <w:spacing w:after="120" w:line="360" w:lineRule="auto"/>
        <w:rPr>
          <w:rFonts w:asciiTheme="minorHAnsi" w:hAnsiTheme="minorHAnsi" w:cstheme="minorHAnsi"/>
          <w:b/>
          <w:sz w:val="24"/>
          <w:szCs w:val="24"/>
        </w:rPr>
      </w:pPr>
      <w:r w:rsidRPr="00A547B7">
        <w:rPr>
          <w:rFonts w:asciiTheme="minorHAnsi" w:hAnsiTheme="minorHAnsi" w:cstheme="minorHAnsi"/>
          <w:b/>
          <w:bCs/>
          <w:sz w:val="24"/>
          <w:szCs w:val="24"/>
        </w:rPr>
        <w:t xml:space="preserve">      </w:t>
      </w:r>
      <w:r w:rsidRPr="00A547B7">
        <w:rPr>
          <w:rFonts w:asciiTheme="minorHAnsi" w:hAnsiTheme="minorHAnsi" w:cstheme="minorHAnsi"/>
          <w:b/>
          <w:sz w:val="24"/>
          <w:szCs w:val="24"/>
        </w:rPr>
        <w:t xml:space="preserve">Αριθμ. Πρωτ.: </w:t>
      </w:r>
      <w:r w:rsidR="00BF6170">
        <w:rPr>
          <w:rFonts w:asciiTheme="minorHAnsi" w:hAnsiTheme="minorHAnsi" w:cstheme="minorHAnsi"/>
          <w:b/>
          <w:sz w:val="24"/>
          <w:szCs w:val="24"/>
        </w:rPr>
        <w:t>69471</w:t>
      </w:r>
    </w:p>
    <w:p w:rsidR="00705D7E" w:rsidRPr="00A93ECB" w:rsidRDefault="00313220" w:rsidP="00F92B7B">
      <w:pPr>
        <w:pStyle w:val="a6"/>
        <w:spacing w:after="120" w:line="360" w:lineRule="auto"/>
        <w:rPr>
          <w:rFonts w:asciiTheme="minorHAnsi" w:hAnsiTheme="minorHAnsi" w:cstheme="minorHAnsi"/>
          <w:b/>
          <w:sz w:val="24"/>
          <w:szCs w:val="24"/>
        </w:rPr>
      </w:pPr>
      <w:r w:rsidRPr="00A547B7">
        <w:rPr>
          <w:rFonts w:asciiTheme="minorHAnsi" w:hAnsiTheme="minorHAnsi" w:cstheme="minorHAnsi"/>
          <w:b/>
          <w:bCs/>
          <w:sz w:val="24"/>
          <w:szCs w:val="24"/>
        </w:rPr>
        <w:t xml:space="preserve">      </w:t>
      </w:r>
      <w:r w:rsidR="00D93FA3" w:rsidRPr="00A547B7">
        <w:rPr>
          <w:rFonts w:asciiTheme="minorHAnsi" w:hAnsiTheme="minorHAnsi" w:cstheme="minorHAnsi"/>
          <w:b/>
          <w:bCs/>
          <w:sz w:val="24"/>
          <w:szCs w:val="24"/>
        </w:rPr>
        <w:t>Α</w:t>
      </w:r>
      <w:r w:rsidR="008A4BEF" w:rsidRPr="00A547B7">
        <w:rPr>
          <w:rFonts w:asciiTheme="minorHAnsi" w:hAnsiTheme="minorHAnsi" w:cstheme="minorHAnsi"/>
          <w:b/>
          <w:bCs/>
          <w:sz w:val="24"/>
          <w:szCs w:val="24"/>
        </w:rPr>
        <w:t>.</w:t>
      </w:r>
      <w:r w:rsidR="00D93FA3" w:rsidRPr="00A547B7">
        <w:rPr>
          <w:rFonts w:asciiTheme="minorHAnsi" w:hAnsiTheme="minorHAnsi" w:cstheme="minorHAnsi"/>
          <w:b/>
          <w:bCs/>
          <w:sz w:val="24"/>
          <w:szCs w:val="24"/>
        </w:rPr>
        <w:t>Δ</w:t>
      </w:r>
      <w:r w:rsidR="008A4BEF" w:rsidRPr="00A547B7">
        <w:rPr>
          <w:rFonts w:asciiTheme="minorHAnsi" w:hAnsiTheme="minorHAnsi" w:cstheme="minorHAnsi"/>
          <w:b/>
          <w:bCs/>
          <w:sz w:val="24"/>
          <w:szCs w:val="24"/>
        </w:rPr>
        <w:t>.</w:t>
      </w:r>
      <w:r w:rsidR="00D93FA3" w:rsidRPr="00A547B7">
        <w:rPr>
          <w:rFonts w:asciiTheme="minorHAnsi" w:hAnsiTheme="minorHAnsi" w:cstheme="minorHAnsi"/>
          <w:b/>
          <w:bCs/>
          <w:sz w:val="24"/>
          <w:szCs w:val="24"/>
        </w:rPr>
        <w:t>Α</w:t>
      </w:r>
      <w:r w:rsidR="008A4BEF" w:rsidRPr="00A547B7">
        <w:rPr>
          <w:rFonts w:asciiTheme="minorHAnsi" w:hAnsiTheme="minorHAnsi" w:cstheme="minorHAnsi"/>
          <w:b/>
          <w:bCs/>
          <w:sz w:val="24"/>
          <w:szCs w:val="24"/>
        </w:rPr>
        <w:t>.</w:t>
      </w:r>
      <w:r w:rsidR="00D93FA3" w:rsidRPr="00A547B7">
        <w:rPr>
          <w:rFonts w:asciiTheme="minorHAnsi" w:hAnsiTheme="minorHAnsi" w:cstheme="minorHAnsi"/>
          <w:b/>
          <w:bCs/>
          <w:sz w:val="24"/>
          <w:szCs w:val="24"/>
        </w:rPr>
        <w:t>:</w:t>
      </w:r>
      <w:r w:rsidR="00D93FA3" w:rsidRPr="00A547B7">
        <w:rPr>
          <w:rFonts w:asciiTheme="minorHAnsi" w:hAnsiTheme="minorHAnsi" w:cstheme="minorHAnsi"/>
          <w:sz w:val="24"/>
          <w:szCs w:val="24"/>
        </w:rPr>
        <w:t xml:space="preserve"> </w:t>
      </w:r>
      <w:r w:rsidR="00A93ECB" w:rsidRPr="00A93ECB">
        <w:rPr>
          <w:rFonts w:asciiTheme="minorHAnsi" w:hAnsiTheme="minorHAnsi" w:cstheme="minorHAnsi"/>
          <w:b/>
          <w:sz w:val="24"/>
          <w:szCs w:val="24"/>
        </w:rPr>
        <w:t>65ΒΓ46ΜΤΛ6-Ο0Ε</w:t>
      </w:r>
    </w:p>
    <w:p w:rsidR="00264E02" w:rsidRPr="00A547B7" w:rsidRDefault="00264E02" w:rsidP="00F92B7B">
      <w:pPr>
        <w:pStyle w:val="a6"/>
        <w:spacing w:after="120" w:line="360" w:lineRule="auto"/>
        <w:rPr>
          <w:rFonts w:asciiTheme="minorHAnsi" w:hAnsiTheme="minorHAnsi" w:cstheme="minorHAnsi"/>
          <w:b/>
          <w:sz w:val="24"/>
          <w:szCs w:val="24"/>
        </w:rPr>
      </w:pPr>
    </w:p>
    <w:p w:rsidR="00763BBF" w:rsidRPr="00A547B7" w:rsidRDefault="00763BBF" w:rsidP="00F92B7B">
      <w:pPr>
        <w:pStyle w:val="a6"/>
        <w:spacing w:after="120" w:line="360" w:lineRule="auto"/>
        <w:rPr>
          <w:rFonts w:asciiTheme="minorHAnsi" w:hAnsiTheme="minorHAnsi" w:cstheme="minorHAnsi"/>
          <w:b/>
          <w:sz w:val="24"/>
          <w:szCs w:val="24"/>
        </w:rPr>
      </w:pPr>
    </w:p>
    <w:p w:rsidR="00264E02" w:rsidRPr="00A547B7" w:rsidRDefault="00BF6170" w:rsidP="00F92B7B">
      <w:pPr>
        <w:pStyle w:val="a6"/>
        <w:spacing w:after="120" w:line="360" w:lineRule="auto"/>
        <w:rPr>
          <w:rFonts w:asciiTheme="minorHAnsi" w:hAnsiTheme="minorHAnsi" w:cstheme="minorHAnsi"/>
          <w:b/>
          <w:sz w:val="24"/>
          <w:szCs w:val="24"/>
        </w:rPr>
      </w:pPr>
      <w:r>
        <w:rPr>
          <w:rFonts w:asciiTheme="minorHAnsi" w:hAnsiTheme="minorHAnsi" w:cstheme="minorHAnsi"/>
          <w:b/>
          <w:sz w:val="24"/>
          <w:szCs w:val="24"/>
        </w:rPr>
        <w:t xml:space="preserve">24 </w:t>
      </w:r>
      <w:r w:rsidR="00313220" w:rsidRPr="00A547B7">
        <w:rPr>
          <w:rFonts w:asciiTheme="minorHAnsi" w:hAnsiTheme="minorHAnsi" w:cstheme="minorHAnsi"/>
          <w:b/>
          <w:sz w:val="24"/>
          <w:szCs w:val="24"/>
        </w:rPr>
        <w:t>Σεπτεμβρίου</w:t>
      </w:r>
      <w:r w:rsidR="0015726D" w:rsidRPr="00A547B7">
        <w:rPr>
          <w:rFonts w:asciiTheme="minorHAnsi" w:hAnsiTheme="minorHAnsi" w:cstheme="minorHAnsi"/>
          <w:b/>
          <w:sz w:val="24"/>
          <w:szCs w:val="24"/>
        </w:rPr>
        <w:t xml:space="preserve"> 202</w:t>
      </w:r>
      <w:r w:rsidR="00313220" w:rsidRPr="00A547B7">
        <w:rPr>
          <w:rFonts w:asciiTheme="minorHAnsi" w:hAnsiTheme="minorHAnsi" w:cstheme="minorHAnsi"/>
          <w:b/>
          <w:sz w:val="24"/>
          <w:szCs w:val="24"/>
        </w:rPr>
        <w:t>1</w:t>
      </w:r>
    </w:p>
    <w:p w:rsidR="00264E02" w:rsidRPr="00A547B7" w:rsidRDefault="00313220" w:rsidP="00F92B7B">
      <w:pPr>
        <w:spacing w:after="120" w:line="360" w:lineRule="auto"/>
        <w:jc w:val="both"/>
        <w:rPr>
          <w:rFonts w:cstheme="minorHAnsi"/>
          <w:b/>
          <w:bCs/>
          <w:sz w:val="24"/>
          <w:szCs w:val="24"/>
        </w:rPr>
      </w:pPr>
      <w:r w:rsidRPr="00A547B7">
        <w:rPr>
          <w:rFonts w:cstheme="minorHAnsi"/>
          <w:b/>
          <w:bCs/>
          <w:sz w:val="24"/>
          <w:szCs w:val="24"/>
        </w:rPr>
        <w:br w:type="page"/>
      </w:r>
    </w:p>
    <w:sdt>
      <w:sdtPr>
        <w:rPr>
          <w:rFonts w:asciiTheme="minorHAnsi" w:eastAsiaTheme="minorHAnsi" w:hAnsiTheme="minorHAnsi" w:cstheme="minorHAnsi"/>
          <w:b/>
          <w:bCs/>
          <w:color w:val="auto"/>
          <w:sz w:val="24"/>
          <w:szCs w:val="24"/>
          <w:lang w:eastAsia="en-US"/>
        </w:rPr>
        <w:id w:val="214635228"/>
        <w:docPartObj>
          <w:docPartGallery w:val="Table of Contents"/>
          <w:docPartUnique/>
        </w:docPartObj>
      </w:sdtPr>
      <w:sdtEndPr>
        <w:rPr>
          <w:color w:val="374C80" w:themeColor="accent1" w:themeShade="BF"/>
        </w:rPr>
      </w:sdtEndPr>
      <w:sdtContent>
        <w:p w:rsidR="00F07E90" w:rsidRPr="00A547B7" w:rsidRDefault="00313220" w:rsidP="00F92B7B">
          <w:pPr>
            <w:pStyle w:val="aa"/>
            <w:spacing w:after="120" w:line="360" w:lineRule="auto"/>
            <w:jc w:val="both"/>
            <w:rPr>
              <w:rFonts w:asciiTheme="minorHAnsi" w:hAnsiTheme="minorHAnsi" w:cstheme="minorHAnsi"/>
              <w:b/>
              <w:bCs/>
              <w:sz w:val="24"/>
              <w:szCs w:val="24"/>
            </w:rPr>
          </w:pPr>
          <w:r w:rsidRPr="00A547B7">
            <w:rPr>
              <w:rFonts w:asciiTheme="minorHAnsi" w:hAnsiTheme="minorHAnsi" w:cstheme="minorHAnsi"/>
              <w:b/>
              <w:bCs/>
              <w:sz w:val="24"/>
              <w:szCs w:val="24"/>
            </w:rPr>
            <w:t>Περιεχόμενα</w:t>
          </w:r>
        </w:p>
        <w:p w:rsidR="00321CDB" w:rsidRDefault="003965C9">
          <w:pPr>
            <w:pStyle w:val="10"/>
            <w:rPr>
              <w:rFonts w:eastAsiaTheme="minorEastAsia"/>
              <w:noProof/>
              <w:lang w:eastAsia="el-GR"/>
            </w:rPr>
          </w:pPr>
          <w:r w:rsidRPr="00A547B7">
            <w:rPr>
              <w:rFonts w:cstheme="minorHAnsi"/>
              <w:color w:val="374C80" w:themeColor="accent1" w:themeShade="BF"/>
              <w:sz w:val="24"/>
              <w:szCs w:val="24"/>
            </w:rPr>
            <w:fldChar w:fldCharType="begin"/>
          </w:r>
          <w:r w:rsidR="00D93FA3" w:rsidRPr="00A547B7">
            <w:rPr>
              <w:rFonts w:cstheme="minorHAnsi"/>
              <w:color w:val="374C80" w:themeColor="accent1" w:themeShade="BF"/>
              <w:sz w:val="24"/>
              <w:szCs w:val="24"/>
            </w:rPr>
            <w:instrText xml:space="preserve"> TOC \o "1-3" \h \z \u </w:instrText>
          </w:r>
          <w:r w:rsidRPr="00A547B7">
            <w:rPr>
              <w:rFonts w:cstheme="minorHAnsi"/>
              <w:color w:val="374C80" w:themeColor="accent1" w:themeShade="BF"/>
              <w:sz w:val="24"/>
              <w:szCs w:val="24"/>
            </w:rPr>
            <w:fldChar w:fldCharType="separate"/>
          </w:r>
          <w:hyperlink w:anchor="_Toc83381490" w:history="1">
            <w:r w:rsidR="00321CDB" w:rsidRPr="00F92E7C">
              <w:rPr>
                <w:rStyle w:val="-"/>
                <w:rFonts w:cstheme="minorHAnsi"/>
                <w:b/>
                <w:bCs/>
                <w:noProof/>
              </w:rPr>
              <w:t>Εισαγωγή</w:t>
            </w:r>
            <w:r w:rsidR="00321CDB">
              <w:rPr>
                <w:noProof/>
                <w:webHidden/>
              </w:rPr>
              <w:tab/>
            </w:r>
            <w:r w:rsidR="00321CDB">
              <w:rPr>
                <w:noProof/>
                <w:webHidden/>
              </w:rPr>
              <w:fldChar w:fldCharType="begin"/>
            </w:r>
            <w:r w:rsidR="00321CDB">
              <w:rPr>
                <w:noProof/>
                <w:webHidden/>
              </w:rPr>
              <w:instrText xml:space="preserve"> PAGEREF _Toc83381490 \h </w:instrText>
            </w:r>
            <w:r w:rsidR="00321CDB">
              <w:rPr>
                <w:noProof/>
                <w:webHidden/>
              </w:rPr>
            </w:r>
            <w:r w:rsidR="00321CDB">
              <w:rPr>
                <w:noProof/>
                <w:webHidden/>
              </w:rPr>
              <w:fldChar w:fldCharType="separate"/>
            </w:r>
            <w:r w:rsidR="00A93ECB">
              <w:rPr>
                <w:noProof/>
                <w:webHidden/>
              </w:rPr>
              <w:t>3</w:t>
            </w:r>
            <w:r w:rsidR="00321CDB">
              <w:rPr>
                <w:noProof/>
                <w:webHidden/>
              </w:rPr>
              <w:fldChar w:fldCharType="end"/>
            </w:r>
          </w:hyperlink>
        </w:p>
        <w:p w:rsidR="00321CDB" w:rsidRDefault="002D31BE">
          <w:pPr>
            <w:pStyle w:val="10"/>
            <w:rPr>
              <w:rFonts w:eastAsiaTheme="minorEastAsia"/>
              <w:noProof/>
              <w:lang w:eastAsia="el-GR"/>
            </w:rPr>
          </w:pPr>
          <w:hyperlink w:anchor="_Toc83381491" w:history="1">
            <w:r w:rsidR="00321CDB" w:rsidRPr="00F92E7C">
              <w:rPr>
                <w:rStyle w:val="-"/>
                <w:rFonts w:cstheme="minorHAnsi"/>
                <w:b/>
                <w:bCs/>
                <w:noProof/>
              </w:rPr>
              <w:t xml:space="preserve">Α. Λειτουργία συλλογικών οργάνων των περιφερειών κατά τη διάρκεια των μέτρων περιορισμού της διάδοσης του </w:t>
            </w:r>
            <w:r w:rsidR="00321CDB" w:rsidRPr="00F92E7C">
              <w:rPr>
                <w:rStyle w:val="-"/>
                <w:rFonts w:cstheme="minorHAnsi"/>
                <w:b/>
                <w:bCs/>
                <w:noProof/>
                <w:lang w:val="en-US"/>
              </w:rPr>
              <w:t>Covid</w:t>
            </w:r>
            <w:r w:rsidR="00321CDB" w:rsidRPr="00F92E7C">
              <w:rPr>
                <w:rStyle w:val="-"/>
                <w:rFonts w:cstheme="minorHAnsi"/>
                <w:b/>
                <w:bCs/>
                <w:noProof/>
              </w:rPr>
              <w:t xml:space="preserve"> 19.</w:t>
            </w:r>
            <w:r w:rsidR="00321CDB">
              <w:rPr>
                <w:noProof/>
                <w:webHidden/>
              </w:rPr>
              <w:tab/>
            </w:r>
            <w:r w:rsidR="00321CDB">
              <w:rPr>
                <w:noProof/>
                <w:webHidden/>
              </w:rPr>
              <w:fldChar w:fldCharType="begin"/>
            </w:r>
            <w:r w:rsidR="00321CDB">
              <w:rPr>
                <w:noProof/>
                <w:webHidden/>
              </w:rPr>
              <w:instrText xml:space="preserve"> PAGEREF _Toc83381491 \h </w:instrText>
            </w:r>
            <w:r w:rsidR="00321CDB">
              <w:rPr>
                <w:noProof/>
                <w:webHidden/>
              </w:rPr>
            </w:r>
            <w:r w:rsidR="00321CDB">
              <w:rPr>
                <w:noProof/>
                <w:webHidden/>
              </w:rPr>
              <w:fldChar w:fldCharType="separate"/>
            </w:r>
            <w:r w:rsidR="00A93ECB">
              <w:rPr>
                <w:noProof/>
                <w:webHidden/>
              </w:rPr>
              <w:t>4</w:t>
            </w:r>
            <w:r w:rsidR="00321CDB">
              <w:rPr>
                <w:noProof/>
                <w:webHidden/>
              </w:rPr>
              <w:fldChar w:fldCharType="end"/>
            </w:r>
          </w:hyperlink>
        </w:p>
        <w:p w:rsidR="00321CDB" w:rsidRDefault="002D31BE">
          <w:pPr>
            <w:pStyle w:val="10"/>
            <w:rPr>
              <w:rFonts w:eastAsiaTheme="minorEastAsia"/>
              <w:noProof/>
              <w:lang w:eastAsia="el-GR"/>
            </w:rPr>
          </w:pPr>
          <w:hyperlink w:anchor="_Toc83381492" w:history="1">
            <w:r w:rsidR="00321CDB" w:rsidRPr="00F92E7C">
              <w:rPr>
                <w:rStyle w:val="-"/>
                <w:rFonts w:cstheme="minorHAnsi"/>
                <w:b/>
                <w:bCs/>
                <w:noProof/>
              </w:rPr>
              <w:t>Α.1. Δια ζώσης συνεδρίαση</w:t>
            </w:r>
            <w:r w:rsidR="00321CDB">
              <w:rPr>
                <w:noProof/>
                <w:webHidden/>
              </w:rPr>
              <w:tab/>
            </w:r>
            <w:r w:rsidR="00321CDB">
              <w:rPr>
                <w:noProof/>
                <w:webHidden/>
              </w:rPr>
              <w:fldChar w:fldCharType="begin"/>
            </w:r>
            <w:r w:rsidR="00321CDB">
              <w:rPr>
                <w:noProof/>
                <w:webHidden/>
              </w:rPr>
              <w:instrText xml:space="preserve"> PAGEREF _Toc83381492 \h </w:instrText>
            </w:r>
            <w:r w:rsidR="00321CDB">
              <w:rPr>
                <w:noProof/>
                <w:webHidden/>
              </w:rPr>
            </w:r>
            <w:r w:rsidR="00321CDB">
              <w:rPr>
                <w:noProof/>
                <w:webHidden/>
              </w:rPr>
              <w:fldChar w:fldCharType="separate"/>
            </w:r>
            <w:r w:rsidR="00A93ECB">
              <w:rPr>
                <w:noProof/>
                <w:webHidden/>
              </w:rPr>
              <w:t>5</w:t>
            </w:r>
            <w:r w:rsidR="00321CDB">
              <w:rPr>
                <w:noProof/>
                <w:webHidden/>
              </w:rPr>
              <w:fldChar w:fldCharType="end"/>
            </w:r>
          </w:hyperlink>
        </w:p>
        <w:p w:rsidR="00321CDB" w:rsidRDefault="002D31BE">
          <w:pPr>
            <w:pStyle w:val="10"/>
            <w:rPr>
              <w:rFonts w:eastAsiaTheme="minorEastAsia"/>
              <w:noProof/>
              <w:lang w:eastAsia="el-GR"/>
            </w:rPr>
          </w:pPr>
          <w:hyperlink w:anchor="_Toc83381493" w:history="1">
            <w:r w:rsidR="00321CDB" w:rsidRPr="00F92E7C">
              <w:rPr>
                <w:rStyle w:val="-"/>
                <w:rFonts w:cstheme="minorHAnsi"/>
                <w:b/>
                <w:bCs/>
                <w:noProof/>
              </w:rPr>
              <w:t>Α.2. Συνεδρίαση μέσω τηλεδιάσκεψης</w:t>
            </w:r>
            <w:r w:rsidR="00321CDB">
              <w:rPr>
                <w:noProof/>
                <w:webHidden/>
              </w:rPr>
              <w:tab/>
            </w:r>
            <w:r w:rsidR="00321CDB">
              <w:rPr>
                <w:noProof/>
                <w:webHidden/>
              </w:rPr>
              <w:fldChar w:fldCharType="begin"/>
            </w:r>
            <w:r w:rsidR="00321CDB">
              <w:rPr>
                <w:noProof/>
                <w:webHidden/>
              </w:rPr>
              <w:instrText xml:space="preserve"> PAGEREF _Toc83381493 \h </w:instrText>
            </w:r>
            <w:r w:rsidR="00321CDB">
              <w:rPr>
                <w:noProof/>
                <w:webHidden/>
              </w:rPr>
            </w:r>
            <w:r w:rsidR="00321CDB">
              <w:rPr>
                <w:noProof/>
                <w:webHidden/>
              </w:rPr>
              <w:fldChar w:fldCharType="separate"/>
            </w:r>
            <w:r w:rsidR="00A93ECB">
              <w:rPr>
                <w:noProof/>
                <w:webHidden/>
              </w:rPr>
              <w:t>6</w:t>
            </w:r>
            <w:r w:rsidR="00321CDB">
              <w:rPr>
                <w:noProof/>
                <w:webHidden/>
              </w:rPr>
              <w:fldChar w:fldCharType="end"/>
            </w:r>
          </w:hyperlink>
        </w:p>
        <w:p w:rsidR="00321CDB" w:rsidRDefault="002D31BE">
          <w:pPr>
            <w:pStyle w:val="10"/>
            <w:rPr>
              <w:rFonts w:eastAsiaTheme="minorEastAsia"/>
              <w:noProof/>
              <w:lang w:eastAsia="el-GR"/>
            </w:rPr>
          </w:pPr>
          <w:hyperlink w:anchor="_Toc83381494" w:history="1">
            <w:r w:rsidR="00321CDB" w:rsidRPr="00F92E7C">
              <w:rPr>
                <w:rStyle w:val="-"/>
                <w:rFonts w:cstheme="minorHAnsi"/>
                <w:b/>
                <w:bCs/>
                <w:noProof/>
              </w:rPr>
              <w:t>Α.3. Μεικτή συνεδρίαση (δια ζώσης και ταυτόχρονα με τηλεδιάσκεψη)</w:t>
            </w:r>
            <w:r w:rsidR="00321CDB">
              <w:rPr>
                <w:noProof/>
                <w:webHidden/>
              </w:rPr>
              <w:tab/>
            </w:r>
            <w:r w:rsidR="00321CDB">
              <w:rPr>
                <w:noProof/>
                <w:webHidden/>
              </w:rPr>
              <w:fldChar w:fldCharType="begin"/>
            </w:r>
            <w:r w:rsidR="00321CDB">
              <w:rPr>
                <w:noProof/>
                <w:webHidden/>
              </w:rPr>
              <w:instrText xml:space="preserve"> PAGEREF _Toc83381494 \h </w:instrText>
            </w:r>
            <w:r w:rsidR="00321CDB">
              <w:rPr>
                <w:noProof/>
                <w:webHidden/>
              </w:rPr>
            </w:r>
            <w:r w:rsidR="00321CDB">
              <w:rPr>
                <w:noProof/>
                <w:webHidden/>
              </w:rPr>
              <w:fldChar w:fldCharType="separate"/>
            </w:r>
            <w:r w:rsidR="00A93ECB">
              <w:rPr>
                <w:noProof/>
                <w:webHidden/>
              </w:rPr>
              <w:t>8</w:t>
            </w:r>
            <w:r w:rsidR="00321CDB">
              <w:rPr>
                <w:noProof/>
                <w:webHidden/>
              </w:rPr>
              <w:fldChar w:fldCharType="end"/>
            </w:r>
          </w:hyperlink>
        </w:p>
        <w:p w:rsidR="00321CDB" w:rsidRDefault="002D31BE">
          <w:pPr>
            <w:pStyle w:val="10"/>
            <w:rPr>
              <w:rFonts w:eastAsiaTheme="minorEastAsia"/>
              <w:noProof/>
              <w:lang w:eastAsia="el-GR"/>
            </w:rPr>
          </w:pPr>
          <w:hyperlink w:anchor="_Toc83381495" w:history="1">
            <w:r w:rsidR="00321CDB" w:rsidRPr="00F92E7C">
              <w:rPr>
                <w:rStyle w:val="-"/>
                <w:rFonts w:eastAsia="Calibri" w:cstheme="minorHAnsi"/>
                <w:b/>
                <w:bCs/>
                <w:noProof/>
              </w:rPr>
              <w:t>Α.4. Δια περιφοράς συνεδρίαση</w:t>
            </w:r>
            <w:r w:rsidR="00321CDB">
              <w:rPr>
                <w:noProof/>
                <w:webHidden/>
              </w:rPr>
              <w:tab/>
            </w:r>
            <w:r w:rsidR="00321CDB">
              <w:rPr>
                <w:noProof/>
                <w:webHidden/>
              </w:rPr>
              <w:fldChar w:fldCharType="begin"/>
            </w:r>
            <w:r w:rsidR="00321CDB">
              <w:rPr>
                <w:noProof/>
                <w:webHidden/>
              </w:rPr>
              <w:instrText xml:space="preserve"> PAGEREF _Toc83381495 \h </w:instrText>
            </w:r>
            <w:r w:rsidR="00321CDB">
              <w:rPr>
                <w:noProof/>
                <w:webHidden/>
              </w:rPr>
            </w:r>
            <w:r w:rsidR="00321CDB">
              <w:rPr>
                <w:noProof/>
                <w:webHidden/>
              </w:rPr>
              <w:fldChar w:fldCharType="separate"/>
            </w:r>
            <w:r w:rsidR="00A93ECB">
              <w:rPr>
                <w:noProof/>
                <w:webHidden/>
              </w:rPr>
              <w:t>9</w:t>
            </w:r>
            <w:r w:rsidR="00321CDB">
              <w:rPr>
                <w:noProof/>
                <w:webHidden/>
              </w:rPr>
              <w:fldChar w:fldCharType="end"/>
            </w:r>
          </w:hyperlink>
        </w:p>
        <w:p w:rsidR="00321CDB" w:rsidRDefault="002D31BE">
          <w:pPr>
            <w:pStyle w:val="10"/>
            <w:rPr>
              <w:rFonts w:eastAsiaTheme="minorEastAsia"/>
              <w:noProof/>
              <w:lang w:eastAsia="el-GR"/>
            </w:rPr>
          </w:pPr>
          <w:hyperlink w:anchor="_Toc83381496" w:history="1">
            <w:r w:rsidR="00321CDB" w:rsidRPr="00F92E7C">
              <w:rPr>
                <w:rStyle w:val="-"/>
                <w:rFonts w:cstheme="minorHAnsi"/>
                <w:b/>
                <w:noProof/>
              </w:rPr>
              <w:t>Α.5. Συνεδρίαση και ψηφοφορία συλλογικού οργάνου στην περίπτωση που για τη λήψη απόφασης απαιτείται μυστική ψηφοφορία.</w:t>
            </w:r>
            <w:r w:rsidR="00321CDB">
              <w:rPr>
                <w:noProof/>
                <w:webHidden/>
              </w:rPr>
              <w:tab/>
            </w:r>
            <w:r w:rsidR="00321CDB">
              <w:rPr>
                <w:noProof/>
                <w:webHidden/>
              </w:rPr>
              <w:fldChar w:fldCharType="begin"/>
            </w:r>
            <w:r w:rsidR="00321CDB">
              <w:rPr>
                <w:noProof/>
                <w:webHidden/>
              </w:rPr>
              <w:instrText xml:space="preserve"> PAGEREF _Toc83381496 \h </w:instrText>
            </w:r>
            <w:r w:rsidR="00321CDB">
              <w:rPr>
                <w:noProof/>
                <w:webHidden/>
              </w:rPr>
            </w:r>
            <w:r w:rsidR="00321CDB">
              <w:rPr>
                <w:noProof/>
                <w:webHidden/>
              </w:rPr>
              <w:fldChar w:fldCharType="separate"/>
            </w:r>
            <w:r w:rsidR="00A93ECB">
              <w:rPr>
                <w:noProof/>
                <w:webHidden/>
              </w:rPr>
              <w:t>9</w:t>
            </w:r>
            <w:r w:rsidR="00321CDB">
              <w:rPr>
                <w:noProof/>
                <w:webHidden/>
              </w:rPr>
              <w:fldChar w:fldCharType="end"/>
            </w:r>
          </w:hyperlink>
        </w:p>
        <w:p w:rsidR="00321CDB" w:rsidRDefault="002D31BE">
          <w:pPr>
            <w:pStyle w:val="10"/>
            <w:rPr>
              <w:rFonts w:eastAsiaTheme="minorEastAsia"/>
              <w:noProof/>
              <w:lang w:eastAsia="el-GR"/>
            </w:rPr>
          </w:pPr>
          <w:hyperlink w:anchor="_Toc83381497" w:history="1">
            <w:r w:rsidR="00321CDB" w:rsidRPr="00F92E7C">
              <w:rPr>
                <w:rStyle w:val="-"/>
                <w:rFonts w:cstheme="minorHAnsi"/>
                <w:b/>
                <w:noProof/>
              </w:rPr>
              <w:t>Α.6. Συμμετοχή πολιτών στις δημόσιες συνεδριάσεις των συλλογικών οργάνων</w:t>
            </w:r>
            <w:r w:rsidR="00321CDB">
              <w:rPr>
                <w:noProof/>
                <w:webHidden/>
              </w:rPr>
              <w:tab/>
            </w:r>
            <w:r w:rsidR="00321CDB">
              <w:rPr>
                <w:noProof/>
                <w:webHidden/>
              </w:rPr>
              <w:fldChar w:fldCharType="begin"/>
            </w:r>
            <w:r w:rsidR="00321CDB">
              <w:rPr>
                <w:noProof/>
                <w:webHidden/>
              </w:rPr>
              <w:instrText xml:space="preserve"> PAGEREF _Toc83381497 \h </w:instrText>
            </w:r>
            <w:r w:rsidR="00321CDB">
              <w:rPr>
                <w:noProof/>
                <w:webHidden/>
              </w:rPr>
            </w:r>
            <w:r w:rsidR="00321CDB">
              <w:rPr>
                <w:noProof/>
                <w:webHidden/>
              </w:rPr>
              <w:fldChar w:fldCharType="separate"/>
            </w:r>
            <w:r w:rsidR="00A93ECB">
              <w:rPr>
                <w:noProof/>
                <w:webHidden/>
              </w:rPr>
              <w:t>10</w:t>
            </w:r>
            <w:r w:rsidR="00321CDB">
              <w:rPr>
                <w:noProof/>
                <w:webHidden/>
              </w:rPr>
              <w:fldChar w:fldCharType="end"/>
            </w:r>
          </w:hyperlink>
        </w:p>
        <w:p w:rsidR="00F07E90" w:rsidRPr="00A547B7" w:rsidRDefault="003965C9" w:rsidP="00F92B7B">
          <w:pPr>
            <w:spacing w:after="120" w:line="360" w:lineRule="auto"/>
            <w:jc w:val="both"/>
            <w:rPr>
              <w:rFonts w:cstheme="minorHAnsi"/>
              <w:color w:val="374C80" w:themeColor="accent1" w:themeShade="BF"/>
              <w:sz w:val="24"/>
              <w:szCs w:val="24"/>
            </w:rPr>
          </w:pPr>
          <w:r w:rsidRPr="00A547B7">
            <w:rPr>
              <w:rFonts w:cstheme="minorHAnsi"/>
              <w:b/>
              <w:bCs/>
              <w:color w:val="374C80" w:themeColor="accent1" w:themeShade="BF"/>
              <w:sz w:val="24"/>
              <w:szCs w:val="24"/>
            </w:rPr>
            <w:fldChar w:fldCharType="end"/>
          </w:r>
        </w:p>
      </w:sdtContent>
    </w:sdt>
    <w:p w:rsidR="003254FE" w:rsidRPr="00A547B7" w:rsidRDefault="003254FE" w:rsidP="00F92B7B">
      <w:pPr>
        <w:spacing w:after="120" w:line="360" w:lineRule="auto"/>
        <w:jc w:val="both"/>
        <w:rPr>
          <w:rFonts w:cstheme="minorHAnsi"/>
          <w:b/>
          <w:bCs/>
          <w:color w:val="374C80" w:themeColor="accent1" w:themeShade="BF"/>
          <w:sz w:val="24"/>
          <w:szCs w:val="24"/>
        </w:rPr>
      </w:pPr>
    </w:p>
    <w:p w:rsidR="00F07E90" w:rsidRPr="00A547B7" w:rsidRDefault="00F07E90" w:rsidP="00F92B7B">
      <w:pPr>
        <w:spacing w:after="120" w:line="360" w:lineRule="auto"/>
        <w:jc w:val="both"/>
        <w:rPr>
          <w:rFonts w:cstheme="minorHAnsi"/>
          <w:b/>
          <w:bCs/>
          <w:color w:val="374C80" w:themeColor="accent1" w:themeShade="BF"/>
          <w:sz w:val="24"/>
          <w:szCs w:val="24"/>
        </w:rPr>
      </w:pPr>
    </w:p>
    <w:p w:rsidR="00F07E90" w:rsidRPr="00A547B7" w:rsidRDefault="00F07E90" w:rsidP="00F92B7B">
      <w:pPr>
        <w:spacing w:after="120" w:line="360" w:lineRule="auto"/>
        <w:jc w:val="both"/>
        <w:rPr>
          <w:rFonts w:cstheme="minorHAnsi"/>
          <w:b/>
          <w:bCs/>
          <w:color w:val="374C80" w:themeColor="accent1" w:themeShade="BF"/>
          <w:sz w:val="24"/>
          <w:szCs w:val="24"/>
        </w:rPr>
      </w:pPr>
    </w:p>
    <w:p w:rsidR="00F07E90" w:rsidRPr="00A547B7" w:rsidRDefault="00F07E90" w:rsidP="00F92B7B">
      <w:pPr>
        <w:spacing w:after="120" w:line="360" w:lineRule="auto"/>
        <w:jc w:val="both"/>
        <w:rPr>
          <w:rFonts w:cstheme="minorHAnsi"/>
          <w:b/>
          <w:bCs/>
          <w:color w:val="374C80" w:themeColor="accent1" w:themeShade="BF"/>
          <w:sz w:val="24"/>
          <w:szCs w:val="24"/>
        </w:rPr>
      </w:pPr>
    </w:p>
    <w:p w:rsidR="00F07E90" w:rsidRPr="00A93ECB" w:rsidRDefault="00313220" w:rsidP="00F92B7B">
      <w:pPr>
        <w:spacing w:after="120" w:line="360" w:lineRule="auto"/>
        <w:jc w:val="both"/>
        <w:rPr>
          <w:rFonts w:cstheme="minorHAnsi"/>
          <w:b/>
          <w:bCs/>
          <w:color w:val="374C80" w:themeColor="accent1" w:themeShade="BF"/>
          <w:sz w:val="24"/>
          <w:szCs w:val="24"/>
          <w:lang w:val="en-US"/>
        </w:rPr>
      </w:pPr>
      <w:r w:rsidRPr="00A547B7">
        <w:rPr>
          <w:rFonts w:cstheme="minorHAnsi"/>
          <w:b/>
          <w:bCs/>
          <w:color w:val="374C80" w:themeColor="accent1" w:themeShade="BF"/>
          <w:sz w:val="24"/>
          <w:szCs w:val="24"/>
        </w:rPr>
        <w:br w:type="page"/>
      </w:r>
    </w:p>
    <w:p w:rsidR="00193F3B" w:rsidRPr="00A547B7" w:rsidRDefault="00313220" w:rsidP="00F92B7B">
      <w:pPr>
        <w:pStyle w:val="1"/>
        <w:spacing w:after="120" w:line="360" w:lineRule="auto"/>
        <w:jc w:val="both"/>
        <w:rPr>
          <w:rFonts w:asciiTheme="minorHAnsi" w:hAnsiTheme="minorHAnsi" w:cstheme="minorHAnsi"/>
          <w:b/>
          <w:bCs/>
          <w:sz w:val="24"/>
          <w:szCs w:val="24"/>
        </w:rPr>
      </w:pPr>
      <w:bookmarkStart w:id="1" w:name="_Toc55835767"/>
      <w:bookmarkStart w:id="2" w:name="_Toc83213716"/>
      <w:bookmarkStart w:id="3" w:name="_Toc83381490"/>
      <w:r w:rsidRPr="00A547B7">
        <w:rPr>
          <w:rFonts w:asciiTheme="minorHAnsi" w:hAnsiTheme="minorHAnsi" w:cstheme="minorHAnsi"/>
          <w:b/>
          <w:bCs/>
          <w:sz w:val="24"/>
          <w:szCs w:val="24"/>
        </w:rPr>
        <w:lastRenderedPageBreak/>
        <w:t>Εισαγωγή</w:t>
      </w:r>
      <w:bookmarkEnd w:id="1"/>
      <w:bookmarkEnd w:id="2"/>
      <w:bookmarkEnd w:id="3"/>
    </w:p>
    <w:p w:rsidR="0027288D" w:rsidRPr="00A547B7" w:rsidRDefault="00313220" w:rsidP="00F92B7B">
      <w:pPr>
        <w:spacing w:after="120" w:line="360" w:lineRule="auto"/>
        <w:jc w:val="both"/>
        <w:rPr>
          <w:rFonts w:cstheme="minorHAnsi"/>
          <w:sz w:val="24"/>
          <w:szCs w:val="24"/>
        </w:rPr>
      </w:pPr>
      <w:r w:rsidRPr="00A547B7">
        <w:rPr>
          <w:rFonts w:cstheme="minorHAnsi"/>
          <w:sz w:val="24"/>
          <w:szCs w:val="24"/>
        </w:rPr>
        <w:t xml:space="preserve">Σκοπός της παρούσας εγκυκλίου είναι η ενημέρωση σχετικά με τη λειτουργία των συλλογικών οργάνων των περιφερειών κατά τη διάρκεια των μέτρων περιορισμού της διάδοσης του </w:t>
      </w:r>
      <w:r w:rsidRPr="00A547B7">
        <w:rPr>
          <w:rFonts w:cstheme="minorHAnsi"/>
          <w:sz w:val="24"/>
          <w:szCs w:val="24"/>
          <w:lang w:val="en-US"/>
        </w:rPr>
        <w:t>Covid</w:t>
      </w:r>
      <w:r w:rsidRPr="00A547B7">
        <w:rPr>
          <w:rFonts w:cstheme="minorHAnsi"/>
          <w:sz w:val="24"/>
          <w:szCs w:val="24"/>
        </w:rPr>
        <w:t xml:space="preserve"> 19 σύμφωνα με </w:t>
      </w:r>
      <w:r w:rsidR="00FC21F1" w:rsidRPr="00A547B7">
        <w:rPr>
          <w:rFonts w:cstheme="minorHAnsi"/>
          <w:sz w:val="24"/>
          <w:szCs w:val="24"/>
        </w:rPr>
        <w:t>το άρθρο 67 του ν.</w:t>
      </w:r>
      <w:r>
        <w:rPr>
          <w:rFonts w:cstheme="minorHAnsi"/>
          <w:sz w:val="24"/>
          <w:szCs w:val="24"/>
        </w:rPr>
        <w:t xml:space="preserve"> </w:t>
      </w:r>
      <w:r w:rsidR="00FC21F1" w:rsidRPr="00A547B7">
        <w:rPr>
          <w:rFonts w:cstheme="minorHAnsi"/>
          <w:sz w:val="24"/>
          <w:szCs w:val="24"/>
        </w:rPr>
        <w:t>4830/2021 (</w:t>
      </w:r>
      <w:r w:rsidR="00A547B7" w:rsidRPr="00A547B7">
        <w:rPr>
          <w:rFonts w:cstheme="minorHAnsi"/>
          <w:sz w:val="24"/>
          <w:szCs w:val="24"/>
        </w:rPr>
        <w:t xml:space="preserve">Α’ </w:t>
      </w:r>
      <w:r w:rsidR="00FC21F1" w:rsidRPr="00A547B7">
        <w:rPr>
          <w:rFonts w:cstheme="minorHAnsi"/>
          <w:sz w:val="24"/>
          <w:szCs w:val="24"/>
        </w:rPr>
        <w:t xml:space="preserve">169) και </w:t>
      </w:r>
      <w:r w:rsidRPr="00A547B7">
        <w:rPr>
          <w:rFonts w:cstheme="minorHAnsi"/>
          <w:sz w:val="24"/>
          <w:szCs w:val="24"/>
        </w:rPr>
        <w:t xml:space="preserve">τα νέα δεδομένα που ισχύουν </w:t>
      </w:r>
      <w:r w:rsidR="00FC21F1" w:rsidRPr="00A547B7">
        <w:rPr>
          <w:rFonts w:cstheme="minorHAnsi"/>
          <w:sz w:val="24"/>
          <w:szCs w:val="24"/>
        </w:rPr>
        <w:t xml:space="preserve">με </w:t>
      </w:r>
      <w:r w:rsidRPr="00A547B7">
        <w:rPr>
          <w:rFonts w:cstheme="minorHAnsi"/>
          <w:sz w:val="24"/>
          <w:szCs w:val="24"/>
        </w:rPr>
        <w:t>το πρόγραμμα εμβολιασμού</w:t>
      </w:r>
      <w:r w:rsidRPr="00A547B7">
        <w:rPr>
          <w:rFonts w:cstheme="minorHAnsi"/>
          <w:b/>
          <w:color w:val="374C80" w:themeColor="accent1" w:themeShade="BF"/>
          <w:sz w:val="24"/>
          <w:szCs w:val="24"/>
        </w:rPr>
        <w:t>.</w:t>
      </w:r>
    </w:p>
    <w:p w:rsidR="00FC21F1" w:rsidRPr="00A547B7" w:rsidRDefault="00313220" w:rsidP="00F92B7B">
      <w:pPr>
        <w:spacing w:after="120" w:line="360" w:lineRule="auto"/>
        <w:jc w:val="both"/>
        <w:rPr>
          <w:rFonts w:cstheme="minorHAnsi"/>
          <w:sz w:val="24"/>
          <w:szCs w:val="24"/>
        </w:rPr>
      </w:pPr>
      <w:r w:rsidRPr="00A547B7">
        <w:rPr>
          <w:rFonts w:cstheme="minorHAnsi"/>
          <w:sz w:val="24"/>
          <w:szCs w:val="24"/>
        </w:rPr>
        <w:t>Με άρθρο 67 του ν.4830/2021</w:t>
      </w:r>
      <w:r>
        <w:rPr>
          <w:rFonts w:cstheme="minorHAnsi"/>
          <w:sz w:val="24"/>
          <w:szCs w:val="24"/>
        </w:rPr>
        <w:t>,</w:t>
      </w:r>
      <w:r w:rsidRPr="00A547B7">
        <w:rPr>
          <w:rFonts w:cstheme="minorHAnsi"/>
          <w:sz w:val="24"/>
          <w:szCs w:val="24"/>
        </w:rPr>
        <w:t xml:space="preserve"> τροποποιήθηκε η παρ.1 του άρθρου 10 της από 11.3.2020 Πράξης Νομοθετικού Περιεχομένου </w:t>
      </w:r>
      <w:r w:rsidR="00A547B7" w:rsidRPr="00A547B7">
        <w:rPr>
          <w:rFonts w:cstheme="minorHAnsi"/>
          <w:sz w:val="24"/>
          <w:szCs w:val="24"/>
        </w:rPr>
        <w:t>(Α΄</w:t>
      </w:r>
      <w:r>
        <w:rPr>
          <w:rFonts w:cstheme="minorHAnsi"/>
          <w:sz w:val="24"/>
          <w:szCs w:val="24"/>
        </w:rPr>
        <w:t xml:space="preserve"> </w:t>
      </w:r>
      <w:r w:rsidR="00A547B7" w:rsidRPr="00A547B7">
        <w:rPr>
          <w:rFonts w:cstheme="minorHAnsi"/>
          <w:sz w:val="24"/>
          <w:szCs w:val="24"/>
        </w:rPr>
        <w:t>55)</w:t>
      </w:r>
      <w:r>
        <w:rPr>
          <w:rFonts w:cstheme="minorHAnsi"/>
          <w:sz w:val="24"/>
          <w:szCs w:val="24"/>
        </w:rPr>
        <w:t>,</w:t>
      </w:r>
      <w:r w:rsidR="00A547B7" w:rsidRPr="00A547B7">
        <w:rPr>
          <w:rFonts w:cstheme="minorHAnsi"/>
          <w:sz w:val="24"/>
          <w:szCs w:val="24"/>
        </w:rPr>
        <w:t xml:space="preserve"> </w:t>
      </w:r>
      <w:r w:rsidRPr="00A547B7">
        <w:rPr>
          <w:rFonts w:cstheme="minorHAnsi"/>
          <w:sz w:val="24"/>
          <w:szCs w:val="24"/>
        </w:rPr>
        <w:t>η οποία κυρώθηκε με το άρθρο 2 του ν. 4682/2020 (Α’</w:t>
      </w:r>
      <w:r w:rsidR="00A547B7" w:rsidRPr="00A547B7">
        <w:rPr>
          <w:rFonts w:cstheme="minorHAnsi"/>
          <w:sz w:val="24"/>
          <w:szCs w:val="24"/>
        </w:rPr>
        <w:t xml:space="preserve"> </w:t>
      </w:r>
      <w:r w:rsidRPr="00A547B7">
        <w:rPr>
          <w:rFonts w:cstheme="minorHAnsi"/>
          <w:sz w:val="24"/>
          <w:szCs w:val="24"/>
        </w:rPr>
        <w:t>76)</w:t>
      </w:r>
      <w:r>
        <w:rPr>
          <w:rFonts w:cstheme="minorHAnsi"/>
          <w:sz w:val="24"/>
          <w:szCs w:val="24"/>
        </w:rPr>
        <w:t>,</w:t>
      </w:r>
      <w:r w:rsidRPr="00A547B7">
        <w:rPr>
          <w:rFonts w:cstheme="minorHAnsi"/>
          <w:sz w:val="24"/>
          <w:szCs w:val="24"/>
        </w:rPr>
        <w:t xml:space="preserve"> σχετικά με τον τρόπο λήψης απόφασης των συλλογικών οργάνων των Ο</w:t>
      </w:r>
      <w:r>
        <w:rPr>
          <w:rFonts w:cstheme="minorHAnsi"/>
          <w:sz w:val="24"/>
          <w:szCs w:val="24"/>
        </w:rPr>
        <w:t>.</w:t>
      </w:r>
      <w:r w:rsidRPr="00A547B7">
        <w:rPr>
          <w:rFonts w:cstheme="minorHAnsi"/>
          <w:sz w:val="24"/>
          <w:szCs w:val="24"/>
        </w:rPr>
        <w:t>Τ</w:t>
      </w:r>
      <w:r>
        <w:rPr>
          <w:rFonts w:cstheme="minorHAnsi"/>
          <w:sz w:val="24"/>
          <w:szCs w:val="24"/>
        </w:rPr>
        <w:t>.</w:t>
      </w:r>
      <w:r w:rsidRPr="00A547B7">
        <w:rPr>
          <w:rFonts w:cstheme="minorHAnsi"/>
          <w:sz w:val="24"/>
          <w:szCs w:val="24"/>
        </w:rPr>
        <w:t>Α.</w:t>
      </w:r>
    </w:p>
    <w:p w:rsidR="0027288D" w:rsidRPr="00A547B7" w:rsidRDefault="00313220" w:rsidP="00F92B7B">
      <w:pPr>
        <w:spacing w:after="120" w:line="360" w:lineRule="auto"/>
        <w:jc w:val="both"/>
        <w:rPr>
          <w:rFonts w:cstheme="minorHAnsi"/>
          <w:sz w:val="24"/>
          <w:szCs w:val="24"/>
        </w:rPr>
      </w:pPr>
      <w:r w:rsidRPr="00A547B7">
        <w:rPr>
          <w:rFonts w:cstheme="minorHAnsi"/>
          <w:sz w:val="24"/>
          <w:szCs w:val="24"/>
        </w:rPr>
        <w:t>Τα συλλογικά όργανα των περιφερειών στα οποία αναφέρεται η παρούσα εγκύκλιος είναι τα κατωτέρω:</w:t>
      </w:r>
    </w:p>
    <w:p w:rsidR="0027288D" w:rsidRPr="00A547B7" w:rsidRDefault="00313220" w:rsidP="00F92B7B">
      <w:pPr>
        <w:pStyle w:val="a3"/>
        <w:numPr>
          <w:ilvl w:val="0"/>
          <w:numId w:val="2"/>
        </w:numPr>
        <w:spacing w:after="120" w:line="360" w:lineRule="auto"/>
        <w:jc w:val="both"/>
        <w:rPr>
          <w:rFonts w:asciiTheme="minorHAnsi" w:eastAsiaTheme="minorHAnsi" w:hAnsiTheme="minorHAnsi" w:cstheme="minorHAnsi"/>
          <w:lang w:eastAsia="en-US"/>
        </w:rPr>
      </w:pPr>
      <w:r w:rsidRPr="00A547B7">
        <w:rPr>
          <w:rFonts w:asciiTheme="minorHAnsi" w:eastAsiaTheme="minorHAnsi" w:hAnsiTheme="minorHAnsi" w:cstheme="minorHAnsi"/>
          <w:lang w:eastAsia="en-US"/>
        </w:rPr>
        <w:t>Εκτελεστική επιτροπή,</w:t>
      </w:r>
    </w:p>
    <w:p w:rsidR="0027288D" w:rsidRPr="00A547B7" w:rsidRDefault="00313220" w:rsidP="00F92B7B">
      <w:pPr>
        <w:pStyle w:val="a3"/>
        <w:numPr>
          <w:ilvl w:val="0"/>
          <w:numId w:val="2"/>
        </w:numPr>
        <w:spacing w:after="120" w:line="360" w:lineRule="auto"/>
        <w:jc w:val="both"/>
        <w:rPr>
          <w:rFonts w:asciiTheme="minorHAnsi" w:eastAsiaTheme="minorHAnsi" w:hAnsiTheme="minorHAnsi" w:cstheme="minorHAnsi"/>
          <w:lang w:eastAsia="en-US"/>
        </w:rPr>
      </w:pPr>
      <w:r w:rsidRPr="00A547B7">
        <w:rPr>
          <w:rFonts w:asciiTheme="minorHAnsi" w:eastAsiaTheme="minorHAnsi" w:hAnsiTheme="minorHAnsi" w:cstheme="minorHAnsi"/>
          <w:lang w:eastAsia="en-US"/>
        </w:rPr>
        <w:t>Περιφερειακό συμβούλιο,</w:t>
      </w:r>
    </w:p>
    <w:p w:rsidR="0027288D" w:rsidRPr="00A547B7" w:rsidRDefault="00313220" w:rsidP="00F92B7B">
      <w:pPr>
        <w:pStyle w:val="a3"/>
        <w:numPr>
          <w:ilvl w:val="0"/>
          <w:numId w:val="2"/>
        </w:numPr>
        <w:spacing w:after="120" w:line="360" w:lineRule="auto"/>
        <w:jc w:val="both"/>
        <w:rPr>
          <w:rFonts w:asciiTheme="minorHAnsi" w:eastAsiaTheme="minorHAnsi" w:hAnsiTheme="minorHAnsi" w:cstheme="minorHAnsi"/>
          <w:lang w:eastAsia="en-US"/>
        </w:rPr>
      </w:pPr>
      <w:r w:rsidRPr="00A547B7">
        <w:rPr>
          <w:rFonts w:asciiTheme="minorHAnsi" w:eastAsiaTheme="minorHAnsi" w:hAnsiTheme="minorHAnsi" w:cstheme="minorHAnsi"/>
          <w:lang w:eastAsia="en-US"/>
        </w:rPr>
        <w:t>Οικονομική επιτροπή,</w:t>
      </w:r>
    </w:p>
    <w:p w:rsidR="0027288D" w:rsidRPr="00A547B7" w:rsidRDefault="00313220" w:rsidP="00F92B7B">
      <w:pPr>
        <w:pStyle w:val="a3"/>
        <w:numPr>
          <w:ilvl w:val="0"/>
          <w:numId w:val="2"/>
        </w:numPr>
        <w:spacing w:after="120" w:line="360" w:lineRule="auto"/>
        <w:jc w:val="both"/>
        <w:rPr>
          <w:rFonts w:asciiTheme="minorHAnsi" w:eastAsiaTheme="minorHAnsi" w:hAnsiTheme="minorHAnsi" w:cstheme="minorHAnsi"/>
          <w:lang w:eastAsia="en-US"/>
        </w:rPr>
      </w:pPr>
      <w:r w:rsidRPr="00A547B7">
        <w:rPr>
          <w:rFonts w:asciiTheme="minorHAnsi" w:eastAsiaTheme="minorHAnsi" w:hAnsiTheme="minorHAnsi" w:cstheme="minorHAnsi"/>
          <w:lang w:eastAsia="en-US"/>
        </w:rPr>
        <w:t>Αποφασιστικού και γνωμοδοτικού χαρακτήρα επιτροπές του περιφερειακού συμβουλίου,</w:t>
      </w:r>
    </w:p>
    <w:p w:rsidR="0027288D" w:rsidRPr="00A547B7" w:rsidRDefault="00313220" w:rsidP="00F92B7B">
      <w:pPr>
        <w:pStyle w:val="a3"/>
        <w:numPr>
          <w:ilvl w:val="0"/>
          <w:numId w:val="2"/>
        </w:numPr>
        <w:spacing w:after="120" w:line="360" w:lineRule="auto"/>
        <w:jc w:val="both"/>
        <w:rPr>
          <w:rFonts w:asciiTheme="minorHAnsi" w:eastAsiaTheme="minorHAnsi" w:hAnsiTheme="minorHAnsi" w:cstheme="minorHAnsi"/>
          <w:lang w:eastAsia="en-US"/>
        </w:rPr>
      </w:pPr>
      <w:r w:rsidRPr="00A547B7">
        <w:rPr>
          <w:rFonts w:asciiTheme="minorHAnsi" w:eastAsiaTheme="minorHAnsi" w:hAnsiTheme="minorHAnsi" w:cstheme="minorHAnsi"/>
          <w:lang w:eastAsia="en-US"/>
        </w:rPr>
        <w:t>Περιφερειακή επιτροπή διαβούλευσης.</w:t>
      </w:r>
    </w:p>
    <w:p w:rsidR="003A44E4" w:rsidRPr="00A547B7" w:rsidRDefault="00313220" w:rsidP="00F92B7B">
      <w:pPr>
        <w:spacing w:after="120" w:line="360" w:lineRule="auto"/>
        <w:jc w:val="both"/>
        <w:rPr>
          <w:rFonts w:cstheme="minorHAnsi"/>
          <w:bCs/>
          <w:sz w:val="24"/>
          <w:szCs w:val="24"/>
        </w:rPr>
      </w:pPr>
      <w:r w:rsidRPr="00A547B7">
        <w:rPr>
          <w:rFonts w:cstheme="minorHAnsi"/>
          <w:color w:val="000000"/>
          <w:sz w:val="24"/>
          <w:szCs w:val="24"/>
        </w:rPr>
        <w:t>Για περαιτέρω διευκρινίσεις ή πληροφορίες αναφορικά με τα διαλαμβανόμενα στην παρούσα εγκύκλιο, μπορείτε να απευθύνεστε στους παρακάτω υπαλλήλους</w:t>
      </w:r>
    </w:p>
    <w:tbl>
      <w:tblPr>
        <w:tblW w:w="9781" w:type="dxa"/>
        <w:tblBorders>
          <w:insideH w:val="single" w:sz="18" w:space="0" w:color="FFFFFF"/>
          <w:insideV w:val="single" w:sz="18" w:space="0" w:color="FFFFFF"/>
        </w:tblBorders>
        <w:tblLayout w:type="fixed"/>
        <w:tblLook w:val="01E0" w:firstRow="1" w:lastRow="1" w:firstColumn="1" w:lastColumn="1" w:noHBand="0" w:noVBand="0"/>
      </w:tblPr>
      <w:tblGrid>
        <w:gridCol w:w="3119"/>
        <w:gridCol w:w="2977"/>
        <w:gridCol w:w="3685"/>
      </w:tblGrid>
      <w:tr w:rsidR="003965C9" w:rsidTr="00DD2380">
        <w:trPr>
          <w:trHeight w:val="435"/>
        </w:trPr>
        <w:tc>
          <w:tcPr>
            <w:tcW w:w="3119" w:type="dxa"/>
            <w:tcBorders>
              <w:top w:val="nil"/>
              <w:left w:val="nil"/>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b/>
                <w:bCs/>
                <w:sz w:val="24"/>
                <w:szCs w:val="24"/>
              </w:rPr>
            </w:pPr>
            <w:r w:rsidRPr="00A547B7">
              <w:rPr>
                <w:rFonts w:cstheme="minorHAnsi"/>
                <w:b/>
                <w:bCs/>
                <w:sz w:val="24"/>
                <w:szCs w:val="24"/>
              </w:rPr>
              <w:t>ΟΝΟΜΑ</w:t>
            </w:r>
          </w:p>
        </w:tc>
        <w:tc>
          <w:tcPr>
            <w:tcW w:w="2977" w:type="dxa"/>
            <w:tcBorders>
              <w:top w:val="nil"/>
              <w:left w:val="single" w:sz="18" w:space="0" w:color="FFFFFF"/>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b/>
                <w:bCs/>
                <w:sz w:val="24"/>
                <w:szCs w:val="24"/>
              </w:rPr>
            </w:pPr>
            <w:r w:rsidRPr="00A547B7">
              <w:rPr>
                <w:rFonts w:cstheme="minorHAnsi"/>
                <w:b/>
                <w:bCs/>
                <w:sz w:val="24"/>
                <w:szCs w:val="24"/>
              </w:rPr>
              <w:t>ΤΗΛ. ΕΠΙΚΟΙΝΩΝΙΑΣ*</w:t>
            </w:r>
          </w:p>
        </w:tc>
        <w:tc>
          <w:tcPr>
            <w:tcW w:w="3685" w:type="dxa"/>
            <w:tcBorders>
              <w:top w:val="nil"/>
              <w:left w:val="single" w:sz="18" w:space="0" w:color="FFFFFF"/>
              <w:bottom w:val="single" w:sz="18" w:space="0" w:color="FFFFFF"/>
              <w:right w:val="nil"/>
            </w:tcBorders>
            <w:shd w:val="clear" w:color="auto" w:fill="D9DFEF" w:themeFill="accent1" w:themeFillTint="33"/>
            <w:hideMark/>
          </w:tcPr>
          <w:p w:rsidR="003A44E4" w:rsidRPr="00A547B7" w:rsidRDefault="00313220" w:rsidP="00F92B7B">
            <w:pPr>
              <w:spacing w:after="120" w:line="360" w:lineRule="auto"/>
              <w:jc w:val="both"/>
              <w:rPr>
                <w:rFonts w:cstheme="minorHAnsi"/>
                <w:b/>
                <w:bCs/>
                <w:sz w:val="24"/>
                <w:szCs w:val="24"/>
              </w:rPr>
            </w:pPr>
            <w:r w:rsidRPr="00A547B7">
              <w:rPr>
                <w:rFonts w:cstheme="minorHAnsi"/>
                <w:b/>
                <w:bCs/>
                <w:sz w:val="24"/>
                <w:szCs w:val="24"/>
              </w:rPr>
              <w:t>Δ/ΝΣΗ ΗΛΕΚΤΡΟΝΙΚΟΥ ΤΑΧΥΔΡΟΜΕΙΟΥ</w:t>
            </w:r>
          </w:p>
        </w:tc>
      </w:tr>
      <w:tr w:rsidR="003965C9" w:rsidTr="00DD2380">
        <w:trPr>
          <w:trHeight w:val="113"/>
        </w:trPr>
        <w:tc>
          <w:tcPr>
            <w:tcW w:w="3119" w:type="dxa"/>
            <w:tcBorders>
              <w:top w:val="single" w:sz="18" w:space="0" w:color="FFFFFF"/>
              <w:left w:val="nil"/>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Σοφία Γαρυφάλλη</w:t>
            </w:r>
          </w:p>
        </w:tc>
        <w:tc>
          <w:tcPr>
            <w:tcW w:w="2977" w:type="dxa"/>
            <w:tcBorders>
              <w:top w:val="single" w:sz="18" w:space="0" w:color="FFFFFF"/>
              <w:left w:val="single" w:sz="18" w:space="0" w:color="FFFFFF"/>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213-1364340</w:t>
            </w:r>
          </w:p>
        </w:tc>
        <w:tc>
          <w:tcPr>
            <w:tcW w:w="3685" w:type="dxa"/>
            <w:tcBorders>
              <w:top w:val="single" w:sz="18" w:space="0" w:color="FFFFFF"/>
              <w:left w:val="single" w:sz="18" w:space="0" w:color="FFFFFF"/>
              <w:bottom w:val="single" w:sz="18" w:space="0" w:color="FFFFFF"/>
              <w:right w:val="nil"/>
            </w:tcBorders>
            <w:shd w:val="clear" w:color="auto" w:fill="D9DFEF" w:themeFill="accent1" w:themeFillTint="33"/>
            <w:hideMark/>
          </w:tcPr>
          <w:p w:rsidR="003A44E4" w:rsidRPr="00A547B7" w:rsidRDefault="002D31BE" w:rsidP="00F92B7B">
            <w:pPr>
              <w:spacing w:after="120" w:line="360" w:lineRule="auto"/>
              <w:jc w:val="both"/>
              <w:rPr>
                <w:rFonts w:cstheme="minorHAnsi"/>
                <w:sz w:val="24"/>
                <w:szCs w:val="24"/>
              </w:rPr>
            </w:pPr>
            <w:hyperlink r:id="rId9" w:history="1">
              <w:r w:rsidR="00313220" w:rsidRPr="00A547B7">
                <w:rPr>
                  <w:rStyle w:val="-"/>
                  <w:rFonts w:cstheme="minorHAnsi"/>
                  <w:sz w:val="24"/>
                  <w:szCs w:val="24"/>
                  <w:lang w:val="en-US"/>
                </w:rPr>
                <w:t>s.garyfalli@ypes.gr</w:t>
              </w:r>
            </w:hyperlink>
            <w:r w:rsidR="00313220" w:rsidRPr="00A547B7">
              <w:rPr>
                <w:rFonts w:cstheme="minorHAnsi"/>
                <w:sz w:val="24"/>
                <w:szCs w:val="24"/>
                <w:lang w:val="en-US"/>
              </w:rPr>
              <w:t xml:space="preserve"> </w:t>
            </w:r>
          </w:p>
        </w:tc>
      </w:tr>
      <w:tr w:rsidR="003965C9" w:rsidTr="00DD2380">
        <w:tc>
          <w:tcPr>
            <w:tcW w:w="3119" w:type="dxa"/>
            <w:tcBorders>
              <w:top w:val="single" w:sz="18" w:space="0" w:color="FFFFFF"/>
              <w:left w:val="nil"/>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Έφη Γκόλια</w:t>
            </w:r>
          </w:p>
        </w:tc>
        <w:tc>
          <w:tcPr>
            <w:tcW w:w="2977" w:type="dxa"/>
            <w:tcBorders>
              <w:top w:val="single" w:sz="18" w:space="0" w:color="FFFFFF"/>
              <w:left w:val="single" w:sz="18" w:space="0" w:color="FFFFFF"/>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213-1364342</w:t>
            </w:r>
          </w:p>
        </w:tc>
        <w:tc>
          <w:tcPr>
            <w:tcW w:w="3685" w:type="dxa"/>
            <w:tcBorders>
              <w:top w:val="single" w:sz="18" w:space="0" w:color="FFFFFF"/>
              <w:left w:val="single" w:sz="18" w:space="0" w:color="FFFFFF"/>
              <w:bottom w:val="single" w:sz="18" w:space="0" w:color="FFFFFF"/>
              <w:right w:val="nil"/>
            </w:tcBorders>
            <w:shd w:val="clear" w:color="auto" w:fill="D9DFEF" w:themeFill="accent1" w:themeFillTint="33"/>
            <w:hideMark/>
          </w:tcPr>
          <w:p w:rsidR="003A44E4" w:rsidRPr="00A547B7" w:rsidRDefault="002D31BE" w:rsidP="00F92B7B">
            <w:pPr>
              <w:spacing w:after="120" w:line="360" w:lineRule="auto"/>
              <w:jc w:val="both"/>
              <w:rPr>
                <w:rFonts w:cstheme="minorHAnsi"/>
                <w:sz w:val="24"/>
                <w:szCs w:val="24"/>
              </w:rPr>
            </w:pPr>
            <w:hyperlink r:id="rId10" w:history="1">
              <w:r w:rsidR="00313220" w:rsidRPr="00A547B7">
                <w:rPr>
                  <w:rStyle w:val="-"/>
                  <w:rFonts w:cstheme="minorHAnsi"/>
                  <w:sz w:val="24"/>
                  <w:szCs w:val="24"/>
                  <w:lang w:val="en-US"/>
                </w:rPr>
                <w:t>e.gkolia@ypes.gr</w:t>
              </w:r>
            </w:hyperlink>
            <w:r w:rsidR="00313220" w:rsidRPr="00A547B7">
              <w:rPr>
                <w:rFonts w:cstheme="minorHAnsi"/>
                <w:sz w:val="24"/>
                <w:szCs w:val="24"/>
                <w:lang w:val="en-US"/>
              </w:rPr>
              <w:t xml:space="preserve"> </w:t>
            </w:r>
          </w:p>
        </w:tc>
      </w:tr>
      <w:tr w:rsidR="003965C9" w:rsidTr="00DD2380">
        <w:tc>
          <w:tcPr>
            <w:tcW w:w="3119" w:type="dxa"/>
            <w:tcBorders>
              <w:top w:val="single" w:sz="18" w:space="0" w:color="FFFFFF"/>
              <w:left w:val="nil"/>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Σοφία Θεοδωρακοπούλου</w:t>
            </w:r>
          </w:p>
        </w:tc>
        <w:tc>
          <w:tcPr>
            <w:tcW w:w="2977" w:type="dxa"/>
            <w:tcBorders>
              <w:top w:val="single" w:sz="18" w:space="0" w:color="FFFFFF"/>
              <w:left w:val="single" w:sz="18" w:space="0" w:color="FFFFFF"/>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213- 1364391</w:t>
            </w:r>
          </w:p>
        </w:tc>
        <w:tc>
          <w:tcPr>
            <w:tcW w:w="3685" w:type="dxa"/>
            <w:tcBorders>
              <w:top w:val="single" w:sz="18" w:space="0" w:color="FFFFFF"/>
              <w:left w:val="single" w:sz="18" w:space="0" w:color="FFFFFF"/>
              <w:bottom w:val="single" w:sz="18" w:space="0" w:color="FFFFFF"/>
              <w:right w:val="nil"/>
            </w:tcBorders>
            <w:shd w:val="clear" w:color="auto" w:fill="D9DFEF" w:themeFill="accent1" w:themeFillTint="33"/>
            <w:hideMark/>
          </w:tcPr>
          <w:p w:rsidR="003A44E4" w:rsidRPr="00A547B7" w:rsidRDefault="002D31BE" w:rsidP="00F92B7B">
            <w:pPr>
              <w:spacing w:after="120" w:line="360" w:lineRule="auto"/>
              <w:jc w:val="both"/>
              <w:rPr>
                <w:rFonts w:cstheme="minorHAnsi"/>
                <w:sz w:val="24"/>
                <w:szCs w:val="24"/>
              </w:rPr>
            </w:pPr>
            <w:hyperlink r:id="rId11" w:history="1">
              <w:r w:rsidR="00313220" w:rsidRPr="00A547B7">
                <w:rPr>
                  <w:rStyle w:val="-"/>
                  <w:rFonts w:cstheme="minorHAnsi"/>
                  <w:sz w:val="24"/>
                  <w:szCs w:val="24"/>
                  <w:lang w:val="en-US"/>
                </w:rPr>
                <w:t>s.theodorakopoulou@ypes.gr</w:t>
              </w:r>
            </w:hyperlink>
            <w:r w:rsidR="00313220" w:rsidRPr="00A547B7">
              <w:rPr>
                <w:rFonts w:cstheme="minorHAnsi"/>
                <w:sz w:val="24"/>
                <w:szCs w:val="24"/>
                <w:lang w:val="en-US"/>
              </w:rPr>
              <w:t xml:space="preserve"> </w:t>
            </w:r>
          </w:p>
        </w:tc>
      </w:tr>
      <w:tr w:rsidR="003965C9" w:rsidTr="00DD2380">
        <w:tc>
          <w:tcPr>
            <w:tcW w:w="3119" w:type="dxa"/>
            <w:tcBorders>
              <w:top w:val="single" w:sz="18" w:space="0" w:color="FFFFFF"/>
              <w:left w:val="nil"/>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Βάσω Μασούρα</w:t>
            </w:r>
          </w:p>
        </w:tc>
        <w:tc>
          <w:tcPr>
            <w:tcW w:w="2977" w:type="dxa"/>
            <w:tcBorders>
              <w:top w:val="single" w:sz="18" w:space="0" w:color="FFFFFF"/>
              <w:left w:val="single" w:sz="18" w:space="0" w:color="FFFFFF"/>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213-1364036</w:t>
            </w:r>
          </w:p>
        </w:tc>
        <w:tc>
          <w:tcPr>
            <w:tcW w:w="3685" w:type="dxa"/>
            <w:tcBorders>
              <w:top w:val="single" w:sz="18" w:space="0" w:color="FFFFFF"/>
              <w:left w:val="single" w:sz="18" w:space="0" w:color="FFFFFF"/>
              <w:bottom w:val="single" w:sz="18" w:space="0" w:color="FFFFFF"/>
              <w:right w:val="nil"/>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lang w:val="en-US"/>
              </w:rPr>
            </w:pPr>
            <w:r w:rsidRPr="00A547B7">
              <w:rPr>
                <w:rStyle w:val="-"/>
                <w:rFonts w:cstheme="minorHAnsi"/>
                <w:sz w:val="24"/>
                <w:szCs w:val="24"/>
              </w:rPr>
              <w:t>v.masoura@ypes.gr</w:t>
            </w:r>
          </w:p>
        </w:tc>
      </w:tr>
      <w:tr w:rsidR="003965C9" w:rsidTr="00DD2380">
        <w:tc>
          <w:tcPr>
            <w:tcW w:w="3119" w:type="dxa"/>
            <w:tcBorders>
              <w:top w:val="single" w:sz="18" w:space="0" w:color="FFFFFF"/>
              <w:left w:val="nil"/>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Γιώργος Χρυσάφης</w:t>
            </w:r>
          </w:p>
        </w:tc>
        <w:tc>
          <w:tcPr>
            <w:tcW w:w="2977" w:type="dxa"/>
            <w:tcBorders>
              <w:top w:val="single" w:sz="18" w:space="0" w:color="FFFFFF"/>
              <w:left w:val="single" w:sz="18" w:space="0" w:color="FFFFFF"/>
              <w:bottom w:val="single" w:sz="18" w:space="0" w:color="FFFFFF"/>
              <w:right w:val="single" w:sz="18" w:space="0" w:color="FFFFFF"/>
            </w:tcBorders>
            <w:shd w:val="clear" w:color="auto" w:fill="D9DFEF" w:themeFill="accent1" w:themeFillTint="33"/>
            <w:hideMark/>
          </w:tcPr>
          <w:p w:rsidR="003A44E4" w:rsidRPr="00A547B7" w:rsidRDefault="00313220" w:rsidP="00F92B7B">
            <w:pPr>
              <w:spacing w:after="120" w:line="360" w:lineRule="auto"/>
              <w:jc w:val="both"/>
              <w:rPr>
                <w:rFonts w:cstheme="minorHAnsi"/>
                <w:sz w:val="24"/>
                <w:szCs w:val="24"/>
              </w:rPr>
            </w:pPr>
            <w:r w:rsidRPr="00A547B7">
              <w:rPr>
                <w:rFonts w:cstheme="minorHAnsi"/>
                <w:sz w:val="24"/>
                <w:szCs w:val="24"/>
              </w:rPr>
              <w:t>213-1364395</w:t>
            </w:r>
          </w:p>
        </w:tc>
        <w:tc>
          <w:tcPr>
            <w:tcW w:w="3685" w:type="dxa"/>
            <w:tcBorders>
              <w:top w:val="single" w:sz="18" w:space="0" w:color="FFFFFF"/>
              <w:left w:val="single" w:sz="18" w:space="0" w:color="FFFFFF"/>
              <w:bottom w:val="single" w:sz="18" w:space="0" w:color="FFFFFF"/>
              <w:right w:val="nil"/>
            </w:tcBorders>
            <w:shd w:val="clear" w:color="auto" w:fill="D9DFEF" w:themeFill="accent1" w:themeFillTint="33"/>
            <w:hideMark/>
          </w:tcPr>
          <w:p w:rsidR="003A44E4" w:rsidRPr="00A547B7" w:rsidRDefault="002D31BE" w:rsidP="00F92B7B">
            <w:pPr>
              <w:spacing w:after="120" w:line="360" w:lineRule="auto"/>
              <w:jc w:val="both"/>
              <w:rPr>
                <w:rFonts w:cstheme="minorHAnsi"/>
                <w:sz w:val="24"/>
                <w:szCs w:val="24"/>
                <w:lang w:val="en-US"/>
              </w:rPr>
            </w:pPr>
            <w:hyperlink r:id="rId12" w:history="1">
              <w:r w:rsidR="00313220" w:rsidRPr="00A547B7">
                <w:rPr>
                  <w:rStyle w:val="-"/>
                  <w:rFonts w:cstheme="minorHAnsi"/>
                  <w:sz w:val="24"/>
                  <w:szCs w:val="24"/>
                  <w:lang w:val="en-US"/>
                </w:rPr>
                <w:t>g.chrisafis@ypes.gr</w:t>
              </w:r>
            </w:hyperlink>
          </w:p>
        </w:tc>
      </w:tr>
    </w:tbl>
    <w:p w:rsidR="003A44E4" w:rsidRPr="00A547B7" w:rsidRDefault="00313220" w:rsidP="00F92B7B">
      <w:pPr>
        <w:spacing w:before="100" w:beforeAutospacing="1" w:after="120" w:line="360" w:lineRule="auto"/>
        <w:jc w:val="both"/>
        <w:rPr>
          <w:rFonts w:cstheme="minorHAnsi"/>
          <w:sz w:val="24"/>
          <w:szCs w:val="24"/>
        </w:rPr>
      </w:pPr>
      <w:r w:rsidRPr="00A547B7">
        <w:rPr>
          <w:rFonts w:cstheme="minorHAnsi"/>
          <w:sz w:val="24"/>
          <w:szCs w:val="24"/>
        </w:rPr>
        <w:t xml:space="preserve">Την παρούσα εγκύκλιο μπορείτε να την αναζητήσετε και στον ιστότοπο του Υπουργείου Εσωτερικών, στην ηλεκτρονική διεύθυνση: </w:t>
      </w:r>
      <w:hyperlink r:id="rId13" w:history="1">
        <w:r w:rsidRPr="00A547B7">
          <w:rPr>
            <w:rStyle w:val="-"/>
            <w:rFonts w:cstheme="minorHAnsi"/>
            <w:sz w:val="24"/>
            <w:szCs w:val="24"/>
          </w:rPr>
          <w:t>https://www.ypes.gr</w:t>
        </w:r>
      </w:hyperlink>
      <w:r w:rsidRPr="00A547B7">
        <w:rPr>
          <w:rFonts w:cstheme="minorHAnsi"/>
          <w:sz w:val="24"/>
          <w:szCs w:val="24"/>
        </w:rPr>
        <w:br w:type="page"/>
      </w:r>
    </w:p>
    <w:p w:rsidR="00755A8B" w:rsidRPr="00A547B7" w:rsidRDefault="00313220" w:rsidP="00F92B7B">
      <w:pPr>
        <w:pStyle w:val="1"/>
        <w:spacing w:after="120" w:line="360" w:lineRule="auto"/>
        <w:jc w:val="both"/>
        <w:rPr>
          <w:rFonts w:asciiTheme="minorHAnsi" w:hAnsiTheme="minorHAnsi" w:cstheme="minorHAnsi"/>
          <w:b/>
          <w:bCs/>
          <w:sz w:val="24"/>
          <w:szCs w:val="24"/>
        </w:rPr>
      </w:pPr>
      <w:bookmarkStart w:id="4" w:name="_Hlk53145580"/>
      <w:bookmarkStart w:id="5" w:name="_Toc55835768"/>
      <w:bookmarkStart w:id="6" w:name="_Toc83213717"/>
      <w:bookmarkStart w:id="7" w:name="_Toc83381491"/>
      <w:r w:rsidRPr="00A547B7">
        <w:rPr>
          <w:rFonts w:asciiTheme="minorHAnsi" w:hAnsiTheme="minorHAnsi" w:cstheme="minorHAnsi"/>
          <w:b/>
          <w:bCs/>
          <w:sz w:val="24"/>
          <w:szCs w:val="24"/>
        </w:rPr>
        <w:lastRenderedPageBreak/>
        <w:t xml:space="preserve">Α. Λειτουργία συλλογικών οργάνων </w:t>
      </w:r>
      <w:bookmarkEnd w:id="4"/>
      <w:r w:rsidR="00B4564C" w:rsidRPr="00B4564C">
        <w:rPr>
          <w:rFonts w:asciiTheme="minorHAnsi" w:hAnsiTheme="minorHAnsi" w:cstheme="minorHAnsi"/>
          <w:b/>
          <w:bCs/>
          <w:sz w:val="24"/>
          <w:szCs w:val="24"/>
        </w:rPr>
        <w:t xml:space="preserve">των περιφερειών </w:t>
      </w:r>
      <w:r w:rsidR="00723C76" w:rsidRPr="00A547B7">
        <w:rPr>
          <w:rFonts w:asciiTheme="minorHAnsi" w:hAnsiTheme="minorHAnsi" w:cstheme="minorHAnsi"/>
          <w:b/>
          <w:bCs/>
          <w:sz w:val="24"/>
          <w:szCs w:val="24"/>
        </w:rPr>
        <w:t xml:space="preserve">κατά τη διάρκεια των μέτρων περιορισμού της διάδοσης του </w:t>
      </w:r>
      <w:r w:rsidR="00723C76" w:rsidRPr="00A547B7">
        <w:rPr>
          <w:rFonts w:asciiTheme="minorHAnsi" w:hAnsiTheme="minorHAnsi" w:cstheme="minorHAnsi"/>
          <w:b/>
          <w:bCs/>
          <w:sz w:val="24"/>
          <w:szCs w:val="24"/>
          <w:lang w:val="en-US"/>
        </w:rPr>
        <w:t>Covid</w:t>
      </w:r>
      <w:r w:rsidR="00723C76" w:rsidRPr="00A547B7">
        <w:rPr>
          <w:rFonts w:asciiTheme="minorHAnsi" w:hAnsiTheme="minorHAnsi" w:cstheme="minorHAnsi"/>
          <w:b/>
          <w:bCs/>
          <w:sz w:val="24"/>
          <w:szCs w:val="24"/>
        </w:rPr>
        <w:t xml:space="preserve"> 19</w:t>
      </w:r>
      <w:r w:rsidRPr="00A547B7">
        <w:rPr>
          <w:rFonts w:asciiTheme="minorHAnsi" w:hAnsiTheme="minorHAnsi" w:cstheme="minorHAnsi"/>
          <w:b/>
          <w:bCs/>
          <w:sz w:val="24"/>
          <w:szCs w:val="24"/>
        </w:rPr>
        <w:t>.</w:t>
      </w:r>
      <w:bookmarkEnd w:id="5"/>
      <w:bookmarkEnd w:id="6"/>
      <w:bookmarkEnd w:id="7"/>
    </w:p>
    <w:p w:rsidR="00755A8B" w:rsidRPr="00A547B7" w:rsidRDefault="00313220" w:rsidP="00F92B7B">
      <w:pPr>
        <w:spacing w:after="120" w:line="360" w:lineRule="auto"/>
        <w:jc w:val="both"/>
        <w:rPr>
          <w:rFonts w:cstheme="minorHAnsi"/>
          <w:bCs/>
          <w:sz w:val="24"/>
          <w:szCs w:val="24"/>
        </w:rPr>
      </w:pPr>
      <w:r w:rsidRPr="00A547B7">
        <w:rPr>
          <w:rFonts w:cstheme="minorHAnsi"/>
          <w:bCs/>
          <w:sz w:val="24"/>
          <w:szCs w:val="24"/>
        </w:rPr>
        <w:t>Σύμφωνα μ</w:t>
      </w:r>
      <w:r w:rsidR="00D93FA3" w:rsidRPr="00A547B7">
        <w:rPr>
          <w:rFonts w:cstheme="minorHAnsi"/>
          <w:bCs/>
          <w:sz w:val="24"/>
          <w:szCs w:val="24"/>
        </w:rPr>
        <w:t>ε</w:t>
      </w:r>
      <w:r w:rsidRPr="00A547B7">
        <w:rPr>
          <w:rFonts w:cstheme="minorHAnsi"/>
          <w:bCs/>
          <w:sz w:val="24"/>
          <w:szCs w:val="24"/>
        </w:rPr>
        <w:t xml:space="preserve"> το άρθρο </w:t>
      </w:r>
      <w:r w:rsidR="002637E7" w:rsidRPr="00A547B7">
        <w:rPr>
          <w:rFonts w:cstheme="minorHAnsi"/>
          <w:bCs/>
          <w:sz w:val="24"/>
          <w:szCs w:val="24"/>
        </w:rPr>
        <w:t>67</w:t>
      </w:r>
      <w:r w:rsidRPr="00A547B7">
        <w:rPr>
          <w:rFonts w:cstheme="minorHAnsi"/>
          <w:bCs/>
          <w:sz w:val="24"/>
          <w:szCs w:val="24"/>
        </w:rPr>
        <w:t xml:space="preserve"> του ν. </w:t>
      </w:r>
      <w:r w:rsidR="002637E7" w:rsidRPr="00A547B7">
        <w:rPr>
          <w:rFonts w:cstheme="minorHAnsi"/>
          <w:bCs/>
          <w:sz w:val="24"/>
          <w:szCs w:val="24"/>
        </w:rPr>
        <w:t>4830/2021</w:t>
      </w:r>
      <w:r w:rsidRPr="00A547B7">
        <w:rPr>
          <w:rFonts w:cstheme="minorHAnsi"/>
          <w:bCs/>
          <w:sz w:val="24"/>
          <w:szCs w:val="24"/>
        </w:rPr>
        <w:t xml:space="preserve"> (Α΄</w:t>
      </w:r>
      <w:r w:rsidR="002637E7" w:rsidRPr="00A547B7">
        <w:rPr>
          <w:rFonts w:cstheme="minorHAnsi"/>
          <w:bCs/>
          <w:sz w:val="24"/>
          <w:szCs w:val="24"/>
        </w:rPr>
        <w:t>169</w:t>
      </w:r>
      <w:r w:rsidRPr="00A547B7">
        <w:rPr>
          <w:rFonts w:cstheme="minorHAnsi"/>
          <w:bCs/>
          <w:sz w:val="24"/>
          <w:szCs w:val="24"/>
        </w:rPr>
        <w:t xml:space="preserve">), </w:t>
      </w:r>
    </w:p>
    <w:p w:rsidR="002637E7" w:rsidRPr="00A547B7" w:rsidRDefault="00313220" w:rsidP="00F92B7B">
      <w:pPr>
        <w:spacing w:after="120" w:line="360" w:lineRule="auto"/>
        <w:jc w:val="both"/>
        <w:rPr>
          <w:rFonts w:cstheme="minorHAnsi"/>
          <w:i/>
          <w:sz w:val="24"/>
          <w:szCs w:val="24"/>
        </w:rPr>
      </w:pPr>
      <w:r w:rsidRPr="00EB40CA">
        <w:rPr>
          <w:rFonts w:cstheme="minorHAnsi"/>
          <w:sz w:val="24"/>
          <w:szCs w:val="24"/>
        </w:rPr>
        <w:t>«</w:t>
      </w:r>
      <w:r w:rsidRPr="00A547B7">
        <w:rPr>
          <w:rFonts w:cstheme="minorHAnsi"/>
          <w:i/>
          <w:sz w:val="24"/>
          <w:szCs w:val="24"/>
        </w:rPr>
        <w:t>1. Κατά το διάστημα λήψης των μέτρων αποφυγής της διάδοσης του κορωνοϊού COVID-19, η λήψη των αποφάσεων των πάσης φύσεως συλλογικών οργάνων των Ο.Τ.Α. α’ και β’ βαθμού και των διοικητικών συμβουλίων των εποπτευόμενων νομικών τους προσώπων μπορεί να λαμβάνει χώρα: α) είτε διά περιφορ</w:t>
      </w:r>
      <w:r w:rsidR="003A44E4" w:rsidRPr="00A547B7">
        <w:rPr>
          <w:rFonts w:cstheme="minorHAnsi"/>
          <w:i/>
          <w:sz w:val="24"/>
          <w:szCs w:val="24"/>
        </w:rPr>
        <w:t>άς κατά τις προβλέψεις της παρ.</w:t>
      </w:r>
      <w:r w:rsidRPr="00A547B7">
        <w:rPr>
          <w:rFonts w:cstheme="minorHAnsi"/>
          <w:i/>
          <w:sz w:val="24"/>
          <w:szCs w:val="24"/>
        </w:rPr>
        <w:t>5 του άρθρου 67 και της παρ. 1 του άρθρου 167 του ν. 3852/2010 (Α’</w:t>
      </w:r>
      <w:r w:rsidR="003A44E4" w:rsidRPr="00A547B7">
        <w:rPr>
          <w:rFonts w:cstheme="minorHAnsi"/>
          <w:i/>
          <w:sz w:val="24"/>
          <w:szCs w:val="24"/>
        </w:rPr>
        <w:t xml:space="preserve"> </w:t>
      </w:r>
      <w:r w:rsidRPr="00A547B7">
        <w:rPr>
          <w:rFonts w:cstheme="minorHAnsi"/>
          <w:i/>
          <w:sz w:val="24"/>
          <w:szCs w:val="24"/>
        </w:rPr>
        <w:t>87) β) είτε με τηλεδιάσκεψη με κάθε πρόσφορο μέσο ηλεκτρονικών επικοινωνιών γ) είτε δια ζώσης δ) είτε δια ζώσης και με τηλεδιάσκεψη. Στην περίπτωση της δια ζώσης σύγκλησης των συλλογικών οργάνων και των διοικητικών συμβουλίων της παρ.</w:t>
      </w:r>
      <w:r w:rsidR="00995848" w:rsidRPr="00A547B7">
        <w:rPr>
          <w:rFonts w:cstheme="minorHAnsi"/>
          <w:i/>
          <w:sz w:val="24"/>
          <w:szCs w:val="24"/>
        </w:rPr>
        <w:t xml:space="preserve"> </w:t>
      </w:r>
      <w:r w:rsidRPr="00A547B7">
        <w:rPr>
          <w:rFonts w:cstheme="minorHAnsi"/>
          <w:i/>
          <w:sz w:val="24"/>
          <w:szCs w:val="24"/>
        </w:rPr>
        <w:t>1, οι συνεδριάσεις πραγματοποιούνται σύμφωνα με τα ισχύοντα υγειονομικά μέτρα. Συνεδριάσεις των συλλογικών οργάνων και των διοικητικών συμβουλίων της παρ.</w:t>
      </w:r>
      <w:r w:rsidR="003A44E4" w:rsidRPr="00A547B7">
        <w:rPr>
          <w:rFonts w:cstheme="minorHAnsi"/>
          <w:i/>
          <w:sz w:val="24"/>
          <w:szCs w:val="24"/>
        </w:rPr>
        <w:t xml:space="preserve"> </w:t>
      </w:r>
      <w:r w:rsidRPr="00A547B7">
        <w:rPr>
          <w:rFonts w:cstheme="minorHAnsi"/>
          <w:i/>
          <w:sz w:val="24"/>
          <w:szCs w:val="24"/>
        </w:rPr>
        <w:t>1, που ήδη έλαβαν χώρα με έναν από τους ανωτέρω τρόπους θεωρούνται νόμιμες.</w:t>
      </w:r>
      <w:r w:rsidRPr="00EB40CA">
        <w:rPr>
          <w:rFonts w:cstheme="minorHAnsi"/>
          <w:sz w:val="24"/>
          <w:szCs w:val="24"/>
        </w:rPr>
        <w:t>».</w:t>
      </w:r>
      <w:r w:rsidRPr="00A547B7">
        <w:rPr>
          <w:rFonts w:cstheme="minorHAnsi"/>
          <w:i/>
          <w:sz w:val="24"/>
          <w:szCs w:val="24"/>
        </w:rPr>
        <w:t xml:space="preserve"> </w:t>
      </w:r>
    </w:p>
    <w:p w:rsidR="00755A8B" w:rsidRPr="00A547B7" w:rsidRDefault="00313220" w:rsidP="00F92B7B">
      <w:pPr>
        <w:autoSpaceDE w:val="0"/>
        <w:autoSpaceDN w:val="0"/>
        <w:adjustRightInd w:val="0"/>
        <w:spacing w:after="120" w:line="360" w:lineRule="auto"/>
        <w:jc w:val="both"/>
        <w:rPr>
          <w:rFonts w:cstheme="minorHAnsi"/>
          <w:bCs/>
          <w:sz w:val="24"/>
          <w:szCs w:val="24"/>
        </w:rPr>
      </w:pPr>
      <w:r w:rsidRPr="00A547B7">
        <w:rPr>
          <w:rFonts w:cstheme="minorHAnsi"/>
          <w:bCs/>
          <w:sz w:val="24"/>
          <w:szCs w:val="24"/>
        </w:rPr>
        <w:t>Επομένως</w:t>
      </w:r>
      <w:r>
        <w:rPr>
          <w:rFonts w:cstheme="minorHAnsi"/>
          <w:bCs/>
          <w:sz w:val="24"/>
          <w:szCs w:val="24"/>
        </w:rPr>
        <w:t>,</w:t>
      </w:r>
      <w:r w:rsidRPr="00A547B7">
        <w:rPr>
          <w:rFonts w:cstheme="minorHAnsi"/>
          <w:bCs/>
          <w:sz w:val="24"/>
          <w:szCs w:val="24"/>
        </w:rPr>
        <w:t xml:space="preserve"> η συνεδρίαση και λήψη απόφασης των συλλογικών οργάνων των περιφερειών μπορεί να λαμβάνει χώρα:</w:t>
      </w:r>
    </w:p>
    <w:p w:rsidR="002637E7" w:rsidRPr="00A547B7" w:rsidRDefault="00313220" w:rsidP="00F92B7B">
      <w:pPr>
        <w:pStyle w:val="a3"/>
        <w:numPr>
          <w:ilvl w:val="0"/>
          <w:numId w:val="1"/>
        </w:numPr>
        <w:autoSpaceDE w:val="0"/>
        <w:autoSpaceDN w:val="0"/>
        <w:adjustRightInd w:val="0"/>
        <w:spacing w:after="120" w:line="360" w:lineRule="auto"/>
        <w:jc w:val="both"/>
        <w:rPr>
          <w:rFonts w:asciiTheme="minorHAnsi" w:hAnsiTheme="minorHAnsi" w:cstheme="minorHAnsi"/>
          <w:bCs/>
        </w:rPr>
      </w:pPr>
      <w:r w:rsidRPr="00A547B7">
        <w:rPr>
          <w:rFonts w:asciiTheme="minorHAnsi" w:hAnsiTheme="minorHAnsi" w:cstheme="minorHAnsi"/>
          <w:bCs/>
        </w:rPr>
        <w:t>Είτε μ</w:t>
      </w:r>
      <w:r w:rsidR="00B4564C">
        <w:rPr>
          <w:rFonts w:asciiTheme="minorHAnsi" w:hAnsiTheme="minorHAnsi" w:cstheme="minorHAnsi"/>
          <w:bCs/>
        </w:rPr>
        <w:t>έσω</w:t>
      </w:r>
      <w:r w:rsidRPr="00A547B7">
        <w:rPr>
          <w:rFonts w:asciiTheme="minorHAnsi" w:hAnsiTheme="minorHAnsi" w:cstheme="minorHAnsi"/>
          <w:bCs/>
        </w:rPr>
        <w:t xml:space="preserve"> τηλεδιάσκεψη</w:t>
      </w:r>
      <w:r w:rsidR="00B4564C">
        <w:rPr>
          <w:rFonts w:asciiTheme="minorHAnsi" w:hAnsiTheme="minorHAnsi" w:cstheme="minorHAnsi"/>
          <w:bCs/>
        </w:rPr>
        <w:t>ς</w:t>
      </w:r>
      <w:r w:rsidRPr="00A547B7">
        <w:rPr>
          <w:rFonts w:asciiTheme="minorHAnsi" w:hAnsiTheme="minorHAnsi" w:cstheme="minorHAnsi"/>
          <w:bCs/>
        </w:rPr>
        <w:t xml:space="preserve"> με κάθε πρόσφορο μέσο</w:t>
      </w:r>
      <w:r w:rsidR="00EB40CA" w:rsidRPr="00EB40CA">
        <w:rPr>
          <w:rFonts w:asciiTheme="minorHAnsi" w:hAnsiTheme="minorHAnsi" w:cstheme="minorHAnsi"/>
          <w:bCs/>
        </w:rPr>
        <w:t xml:space="preserve"> </w:t>
      </w:r>
      <w:r w:rsidR="00805FF5">
        <w:rPr>
          <w:rFonts w:asciiTheme="minorHAnsi" w:hAnsiTheme="minorHAnsi" w:cstheme="minorHAnsi"/>
          <w:bCs/>
        </w:rPr>
        <w:t>ηλεκτρονικών επικοινωνιών</w:t>
      </w:r>
      <w:r>
        <w:rPr>
          <w:rFonts w:asciiTheme="minorHAnsi" w:hAnsiTheme="minorHAnsi" w:cstheme="minorHAnsi"/>
          <w:bCs/>
        </w:rPr>
        <w:t>,</w:t>
      </w:r>
    </w:p>
    <w:p w:rsidR="002637E7" w:rsidRPr="00A547B7" w:rsidRDefault="00313220" w:rsidP="00F92B7B">
      <w:pPr>
        <w:pStyle w:val="a3"/>
        <w:numPr>
          <w:ilvl w:val="0"/>
          <w:numId w:val="1"/>
        </w:numPr>
        <w:autoSpaceDE w:val="0"/>
        <w:autoSpaceDN w:val="0"/>
        <w:adjustRightInd w:val="0"/>
        <w:spacing w:after="120" w:line="360" w:lineRule="auto"/>
        <w:jc w:val="both"/>
        <w:rPr>
          <w:rFonts w:asciiTheme="minorHAnsi" w:hAnsiTheme="minorHAnsi" w:cstheme="minorHAnsi"/>
          <w:bCs/>
        </w:rPr>
      </w:pPr>
      <w:r w:rsidRPr="00A547B7">
        <w:rPr>
          <w:rFonts w:asciiTheme="minorHAnsi" w:hAnsiTheme="minorHAnsi" w:cstheme="minorHAnsi"/>
        </w:rPr>
        <w:t xml:space="preserve">Είτε δια ζώσης </w:t>
      </w:r>
      <w:r w:rsidR="00F35A77" w:rsidRPr="00A547B7">
        <w:rPr>
          <w:rFonts w:asciiTheme="minorHAnsi" w:hAnsiTheme="minorHAnsi" w:cstheme="minorHAnsi"/>
        </w:rPr>
        <w:t>(με φυσική παρουσία)</w:t>
      </w:r>
      <w:r>
        <w:rPr>
          <w:rFonts w:asciiTheme="minorHAnsi" w:hAnsiTheme="minorHAnsi" w:cstheme="minorHAnsi"/>
        </w:rPr>
        <w:t>,</w:t>
      </w:r>
    </w:p>
    <w:p w:rsidR="00E50A82" w:rsidRPr="00E50A82" w:rsidRDefault="00313220" w:rsidP="00F92B7B">
      <w:pPr>
        <w:pStyle w:val="a3"/>
        <w:numPr>
          <w:ilvl w:val="0"/>
          <w:numId w:val="1"/>
        </w:numPr>
        <w:autoSpaceDE w:val="0"/>
        <w:autoSpaceDN w:val="0"/>
        <w:adjustRightInd w:val="0"/>
        <w:spacing w:after="120" w:line="360" w:lineRule="auto"/>
        <w:jc w:val="both"/>
        <w:rPr>
          <w:rFonts w:asciiTheme="minorHAnsi" w:hAnsiTheme="minorHAnsi" w:cstheme="minorHAnsi"/>
          <w:bCs/>
        </w:rPr>
      </w:pPr>
      <w:r w:rsidRPr="00A547B7">
        <w:rPr>
          <w:rFonts w:asciiTheme="minorHAnsi" w:hAnsiTheme="minorHAnsi" w:cstheme="minorHAnsi"/>
        </w:rPr>
        <w:t>Ε</w:t>
      </w:r>
      <w:r w:rsidR="002637E7" w:rsidRPr="00A547B7">
        <w:rPr>
          <w:rFonts w:asciiTheme="minorHAnsi" w:hAnsiTheme="minorHAnsi" w:cstheme="minorHAnsi"/>
        </w:rPr>
        <w:t xml:space="preserve">ίτε δια ζώσης και </w:t>
      </w:r>
      <w:r w:rsidR="00B4564C">
        <w:rPr>
          <w:rFonts w:asciiTheme="minorHAnsi" w:hAnsiTheme="minorHAnsi" w:cstheme="minorHAnsi"/>
        </w:rPr>
        <w:t>ταυτόχρονα με τηλεδιάσκεψη (μεικτή συνεδρίαση)</w:t>
      </w:r>
    </w:p>
    <w:p w:rsidR="00F35A77" w:rsidRPr="00B4564C" w:rsidRDefault="00313220" w:rsidP="00F92B7B">
      <w:pPr>
        <w:pStyle w:val="a3"/>
        <w:numPr>
          <w:ilvl w:val="0"/>
          <w:numId w:val="1"/>
        </w:numPr>
        <w:autoSpaceDE w:val="0"/>
        <w:autoSpaceDN w:val="0"/>
        <w:adjustRightInd w:val="0"/>
        <w:spacing w:after="120" w:line="360" w:lineRule="auto"/>
        <w:jc w:val="both"/>
        <w:rPr>
          <w:rFonts w:asciiTheme="minorHAnsi" w:hAnsiTheme="minorHAnsi" w:cstheme="minorHAnsi"/>
          <w:bCs/>
        </w:rPr>
      </w:pPr>
      <w:r w:rsidRPr="00B4564C">
        <w:rPr>
          <w:rFonts w:asciiTheme="minorHAnsi" w:hAnsiTheme="minorHAnsi" w:cstheme="minorHAnsi"/>
          <w:bCs/>
        </w:rPr>
        <w:t>Είτε δια περιφοράς σύμφωνα με την παρ. 1 του άρθρου 167 του ν. 3852/2010</w:t>
      </w:r>
      <w:r w:rsidR="00EB40CA" w:rsidRPr="00EB40CA">
        <w:rPr>
          <w:rFonts w:asciiTheme="minorHAnsi" w:hAnsiTheme="minorHAnsi" w:cstheme="minorHAnsi"/>
          <w:bCs/>
        </w:rPr>
        <w:t xml:space="preserve"> (</w:t>
      </w:r>
      <w:r w:rsidR="00A7431B" w:rsidRPr="00B4564C">
        <w:rPr>
          <w:rFonts w:asciiTheme="minorHAnsi" w:hAnsiTheme="minorHAnsi" w:cstheme="minorHAnsi"/>
          <w:bCs/>
          <w:lang w:val="en-US"/>
        </w:rPr>
        <w:t>A</w:t>
      </w:r>
      <w:r w:rsidR="00EB40CA" w:rsidRPr="00EB40CA">
        <w:rPr>
          <w:rFonts w:asciiTheme="minorHAnsi" w:hAnsiTheme="minorHAnsi" w:cstheme="minorHAnsi"/>
          <w:bCs/>
        </w:rPr>
        <w:t>’ 87)</w:t>
      </w:r>
    </w:p>
    <w:p w:rsidR="00927EE4" w:rsidRPr="00A547B7" w:rsidRDefault="00313220" w:rsidP="00F92B7B">
      <w:pPr>
        <w:shd w:val="clear" w:color="auto" w:fill="FFFFFF" w:themeFill="background1"/>
        <w:spacing w:after="120" w:line="360" w:lineRule="auto"/>
        <w:jc w:val="both"/>
        <w:rPr>
          <w:rFonts w:cstheme="minorHAnsi"/>
          <w:sz w:val="24"/>
          <w:szCs w:val="24"/>
        </w:rPr>
      </w:pPr>
      <w:r w:rsidRPr="0099736F">
        <w:rPr>
          <w:rFonts w:cstheme="minorHAnsi"/>
          <w:bCs/>
          <w:sz w:val="24"/>
          <w:szCs w:val="24"/>
        </w:rPr>
        <w:t>Σκοπός της δ</w:t>
      </w:r>
      <w:r w:rsidRPr="00805FF5">
        <w:rPr>
          <w:rFonts w:cstheme="minorHAnsi"/>
          <w:bCs/>
          <w:sz w:val="24"/>
          <w:szCs w:val="24"/>
        </w:rPr>
        <w:t>ι</w:t>
      </w:r>
      <w:r w:rsidRPr="0099736F">
        <w:rPr>
          <w:rFonts w:cstheme="minorHAnsi"/>
          <w:bCs/>
          <w:sz w:val="24"/>
          <w:szCs w:val="24"/>
        </w:rPr>
        <w:t>άταξης</w:t>
      </w:r>
      <w:r w:rsidRPr="00A547B7">
        <w:rPr>
          <w:rFonts w:cstheme="minorHAnsi"/>
          <w:sz w:val="24"/>
          <w:szCs w:val="24"/>
        </w:rPr>
        <w:t xml:space="preserve"> είναι να αποσαφηνίσει τις δυνατότητες συνεδρίασης των συλλογικών οργάνων σε συνθήκες αποφυγής της διάδοσης του κορονοϊού covid-19, αίροντας οποιαδήποτε ερμηνευτική δυσχέρεια είχε, τυχόν, προκύψει κατά την πρώτη εφαρμογή της. Το γεγονός αυτό προσδίδει στη ρύθμιση χαρακτηριστικά γνήσιας ερμηνευτικής διάταξης, η οποία εκ της φύσεώς της έχει αναδρομικό χαρακτήρα. </w:t>
      </w:r>
    </w:p>
    <w:p w:rsidR="00F3103E" w:rsidRDefault="00313220" w:rsidP="00C70BD9">
      <w:pPr>
        <w:shd w:val="clear" w:color="auto" w:fill="FFFFFF" w:themeFill="background1"/>
        <w:spacing w:after="120" w:line="360" w:lineRule="auto"/>
        <w:jc w:val="both"/>
        <w:rPr>
          <w:rFonts w:cstheme="minorHAnsi"/>
          <w:sz w:val="24"/>
          <w:szCs w:val="24"/>
        </w:rPr>
      </w:pPr>
      <w:r>
        <w:rPr>
          <w:rFonts w:cstheme="minorHAnsi"/>
          <w:sz w:val="24"/>
          <w:szCs w:val="24"/>
        </w:rPr>
        <w:t>Οι συνεδριάσεις</w:t>
      </w:r>
      <w:r w:rsidR="00927EE4" w:rsidRPr="00A547B7">
        <w:rPr>
          <w:rFonts w:cstheme="minorHAnsi"/>
          <w:sz w:val="24"/>
          <w:szCs w:val="24"/>
        </w:rPr>
        <w:t xml:space="preserve"> που έλαβαν χώρα με έναν από τους ανωτέρω τρόπους </w:t>
      </w:r>
      <w:r>
        <w:rPr>
          <w:rFonts w:cstheme="minorHAnsi"/>
          <w:sz w:val="24"/>
          <w:szCs w:val="24"/>
        </w:rPr>
        <w:t xml:space="preserve">από την έναρξη της από </w:t>
      </w:r>
      <w:r w:rsidRPr="00A547B7">
        <w:rPr>
          <w:rFonts w:cstheme="minorHAnsi"/>
          <w:sz w:val="24"/>
          <w:szCs w:val="24"/>
        </w:rPr>
        <w:t>11.3.2020 Πράξης Νομοθετικού Περιεχομένου (Α΄</w:t>
      </w:r>
      <w:r>
        <w:rPr>
          <w:rFonts w:cstheme="minorHAnsi"/>
          <w:sz w:val="24"/>
          <w:szCs w:val="24"/>
        </w:rPr>
        <w:t xml:space="preserve"> </w:t>
      </w:r>
      <w:r w:rsidRPr="00A547B7">
        <w:rPr>
          <w:rFonts w:cstheme="minorHAnsi"/>
          <w:sz w:val="24"/>
          <w:szCs w:val="24"/>
        </w:rPr>
        <w:t>55)</w:t>
      </w:r>
      <w:r>
        <w:rPr>
          <w:rFonts w:cstheme="minorHAnsi"/>
          <w:sz w:val="24"/>
          <w:szCs w:val="24"/>
        </w:rPr>
        <w:t>,</w:t>
      </w:r>
      <w:r w:rsidRPr="00A547B7">
        <w:rPr>
          <w:rFonts w:cstheme="minorHAnsi"/>
          <w:sz w:val="24"/>
          <w:szCs w:val="24"/>
        </w:rPr>
        <w:t xml:space="preserve"> η οποία κυρώθηκ</w:t>
      </w:r>
      <w:r>
        <w:rPr>
          <w:rFonts w:cstheme="minorHAnsi"/>
          <w:sz w:val="24"/>
          <w:szCs w:val="24"/>
        </w:rPr>
        <w:t>ε με το άρθρο 2 του ν. 4682/2020, θεωρούνται νόμιμες.</w:t>
      </w:r>
    </w:p>
    <w:p w:rsidR="00927EE4" w:rsidRPr="00F3103E" w:rsidRDefault="00313220" w:rsidP="00C70BD9">
      <w:pPr>
        <w:shd w:val="clear" w:color="auto" w:fill="FFFFFF" w:themeFill="background1"/>
        <w:spacing w:after="120" w:line="360" w:lineRule="auto"/>
        <w:jc w:val="both"/>
        <w:rPr>
          <w:rFonts w:ascii="Calibri" w:hAnsi="Calibri" w:cstheme="minorHAnsi"/>
          <w:sz w:val="24"/>
          <w:szCs w:val="24"/>
        </w:rPr>
      </w:pPr>
      <w:r>
        <w:rPr>
          <w:rFonts w:cstheme="minorHAnsi"/>
          <w:sz w:val="24"/>
          <w:szCs w:val="24"/>
        </w:rPr>
        <w:t xml:space="preserve">Τα ανωτέρω καταλαμβάνουν </w:t>
      </w:r>
      <w:r w:rsidRPr="00F3103E">
        <w:rPr>
          <w:rFonts w:ascii="Calibri" w:hAnsi="Calibri" w:cs="Tahoma"/>
          <w:sz w:val="24"/>
          <w:szCs w:val="24"/>
        </w:rPr>
        <w:t xml:space="preserve">τον τρόπο σύγκλησης των συνεδριάσεων των συλλογικών οργάνων και αφορά τις προσκλήσεις που εκδόθηκαν από τους προέδρους των προβλεπόμενων συλλογικών </w:t>
      </w:r>
      <w:r w:rsidRPr="00F3103E">
        <w:rPr>
          <w:rFonts w:ascii="Calibri" w:hAnsi="Calibri" w:cs="Tahoma"/>
          <w:sz w:val="24"/>
          <w:szCs w:val="24"/>
        </w:rPr>
        <w:lastRenderedPageBreak/>
        <w:t xml:space="preserve">οργάνων με έναν από τους ανωτέρω τρόπους συνεδρίασης, οι οποίες έλαβαν χώρα με την τήρηση των ισχυουσών </w:t>
      </w:r>
      <w:r w:rsidR="00D40C91">
        <w:rPr>
          <w:rFonts w:ascii="Calibri" w:hAnsi="Calibri" w:cs="Tahoma"/>
          <w:sz w:val="24"/>
          <w:szCs w:val="24"/>
        </w:rPr>
        <w:t>την εκάστοτε χρονική στιγμή</w:t>
      </w:r>
      <w:r w:rsidRPr="00F3103E">
        <w:rPr>
          <w:rFonts w:ascii="Calibri" w:hAnsi="Calibri" w:cs="Tahoma"/>
          <w:sz w:val="24"/>
          <w:szCs w:val="24"/>
        </w:rPr>
        <w:t xml:space="preserve"> υγειονομικών μέτρων.</w:t>
      </w:r>
      <w:r w:rsidR="00C70BD9" w:rsidRPr="00F3103E">
        <w:rPr>
          <w:rFonts w:ascii="Calibri" w:hAnsi="Calibri" w:cstheme="minorHAnsi"/>
          <w:sz w:val="24"/>
          <w:szCs w:val="24"/>
        </w:rPr>
        <w:t xml:space="preserve"> </w:t>
      </w:r>
    </w:p>
    <w:p w:rsidR="00DF2415" w:rsidRPr="00A547B7" w:rsidRDefault="00313220" w:rsidP="00F92B7B">
      <w:pPr>
        <w:autoSpaceDE w:val="0"/>
        <w:autoSpaceDN w:val="0"/>
        <w:adjustRightInd w:val="0"/>
        <w:spacing w:after="120" w:line="360" w:lineRule="auto"/>
        <w:jc w:val="both"/>
        <w:rPr>
          <w:rFonts w:cstheme="minorHAnsi"/>
          <w:bCs/>
          <w:sz w:val="24"/>
          <w:szCs w:val="24"/>
        </w:rPr>
      </w:pPr>
      <w:r w:rsidRPr="00A547B7">
        <w:rPr>
          <w:rFonts w:cstheme="minorHAnsi"/>
          <w:bCs/>
          <w:sz w:val="24"/>
          <w:szCs w:val="24"/>
        </w:rPr>
        <w:t>Με τη νέα διάταξη</w:t>
      </w:r>
      <w:r>
        <w:rPr>
          <w:rFonts w:cstheme="minorHAnsi"/>
          <w:bCs/>
          <w:sz w:val="24"/>
          <w:szCs w:val="24"/>
        </w:rPr>
        <w:t>,</w:t>
      </w:r>
      <w:r w:rsidRPr="00A547B7">
        <w:rPr>
          <w:rFonts w:cstheme="minorHAnsi"/>
          <w:bCs/>
          <w:sz w:val="24"/>
          <w:szCs w:val="24"/>
        </w:rPr>
        <w:t xml:space="preserve"> </w:t>
      </w:r>
      <w:r w:rsidRPr="00A547B7">
        <w:rPr>
          <w:rFonts w:cstheme="minorHAnsi"/>
          <w:b/>
          <w:bCs/>
          <w:color w:val="374C80" w:themeColor="accent1" w:themeShade="BF"/>
          <w:sz w:val="24"/>
          <w:szCs w:val="24"/>
        </w:rPr>
        <w:t>επαν</w:t>
      </w:r>
      <w:r w:rsidR="00AB6CA8" w:rsidRPr="00A547B7">
        <w:rPr>
          <w:rFonts w:cstheme="minorHAnsi"/>
          <w:b/>
          <w:bCs/>
          <w:color w:val="374C80" w:themeColor="accent1" w:themeShade="BF"/>
          <w:sz w:val="24"/>
          <w:szCs w:val="24"/>
        </w:rPr>
        <w:t xml:space="preserve">έρχεται </w:t>
      </w:r>
      <w:r w:rsidRPr="00A547B7">
        <w:rPr>
          <w:rFonts w:cstheme="minorHAnsi"/>
          <w:b/>
          <w:bCs/>
          <w:color w:val="374C80" w:themeColor="accent1" w:themeShade="BF"/>
          <w:sz w:val="24"/>
          <w:szCs w:val="24"/>
        </w:rPr>
        <w:t>ο δημόσιος χαρακτήρας των δια ζώσης συνεδριάσεων</w:t>
      </w:r>
      <w:r w:rsidRPr="00A547B7">
        <w:rPr>
          <w:rFonts w:cstheme="minorHAnsi"/>
          <w:bCs/>
          <w:sz w:val="24"/>
          <w:szCs w:val="24"/>
        </w:rPr>
        <w:t xml:space="preserve"> </w:t>
      </w:r>
      <w:r w:rsidRPr="00A547B7">
        <w:rPr>
          <w:rFonts w:cstheme="minorHAnsi"/>
          <w:b/>
          <w:bCs/>
          <w:color w:val="374C80" w:themeColor="accent1" w:themeShade="BF"/>
          <w:sz w:val="24"/>
          <w:szCs w:val="24"/>
        </w:rPr>
        <w:t>των συλλογικών οργάνων υπό τους όρους όμως και τις προϋποθέσεις που τίθενται από τα ισχύοντα κάθε φορά υγειονομικά μέτρα</w:t>
      </w:r>
      <w:r>
        <w:rPr>
          <w:rFonts w:cstheme="minorHAnsi"/>
          <w:b/>
          <w:bCs/>
          <w:color w:val="374C80" w:themeColor="accent1" w:themeShade="BF"/>
          <w:sz w:val="24"/>
          <w:szCs w:val="24"/>
        </w:rPr>
        <w:t>,</w:t>
      </w:r>
      <w:r w:rsidRPr="00A547B7">
        <w:rPr>
          <w:rFonts w:cstheme="minorHAnsi"/>
          <w:b/>
          <w:bCs/>
          <w:color w:val="374C80" w:themeColor="accent1" w:themeShade="BF"/>
          <w:sz w:val="24"/>
          <w:szCs w:val="24"/>
        </w:rPr>
        <w:t xml:space="preserve"> </w:t>
      </w:r>
      <w:r w:rsidRPr="00A547B7">
        <w:rPr>
          <w:rFonts w:cstheme="minorHAnsi"/>
          <w:bCs/>
          <w:sz w:val="24"/>
          <w:szCs w:val="24"/>
        </w:rPr>
        <w:t xml:space="preserve">όπως αυτά αποτυπώνονται στις </w:t>
      </w:r>
      <w:r>
        <w:rPr>
          <w:rFonts w:cstheme="minorHAnsi"/>
          <w:bCs/>
          <w:sz w:val="24"/>
          <w:szCs w:val="24"/>
        </w:rPr>
        <w:t>κ</w:t>
      </w:r>
      <w:r w:rsidRPr="00A547B7">
        <w:rPr>
          <w:rFonts w:cstheme="minorHAnsi"/>
          <w:bCs/>
          <w:sz w:val="24"/>
          <w:szCs w:val="24"/>
        </w:rPr>
        <w:t xml:space="preserve">οινές </w:t>
      </w:r>
      <w:r>
        <w:rPr>
          <w:rFonts w:cstheme="minorHAnsi"/>
          <w:bCs/>
          <w:sz w:val="24"/>
          <w:szCs w:val="24"/>
        </w:rPr>
        <w:t>υ</w:t>
      </w:r>
      <w:r w:rsidRPr="00A547B7">
        <w:rPr>
          <w:rFonts w:cstheme="minorHAnsi"/>
          <w:bCs/>
          <w:sz w:val="24"/>
          <w:szCs w:val="24"/>
        </w:rPr>
        <w:t xml:space="preserve">πουργικές </w:t>
      </w:r>
      <w:r>
        <w:rPr>
          <w:rFonts w:cstheme="minorHAnsi"/>
          <w:bCs/>
          <w:sz w:val="24"/>
          <w:szCs w:val="24"/>
        </w:rPr>
        <w:t>α</w:t>
      </w:r>
      <w:r w:rsidRPr="00A547B7">
        <w:rPr>
          <w:rFonts w:cstheme="minorHAnsi"/>
          <w:bCs/>
          <w:sz w:val="24"/>
          <w:szCs w:val="24"/>
        </w:rPr>
        <w:t>ποφάσεις που εκδίδονται σε τακτά χρονικά διαστήματα ανάλογα με την πορεία της πανδημίας και το πρόγραμμα εμβολιασμού.</w:t>
      </w:r>
    </w:p>
    <w:p w:rsidR="00DF2415" w:rsidRPr="00A547B7" w:rsidRDefault="00313220" w:rsidP="00F92B7B">
      <w:pPr>
        <w:autoSpaceDE w:val="0"/>
        <w:autoSpaceDN w:val="0"/>
        <w:adjustRightInd w:val="0"/>
        <w:spacing w:after="120" w:line="360" w:lineRule="auto"/>
        <w:jc w:val="both"/>
        <w:rPr>
          <w:rFonts w:cstheme="minorHAnsi"/>
          <w:bCs/>
          <w:sz w:val="24"/>
          <w:szCs w:val="24"/>
        </w:rPr>
      </w:pPr>
      <w:r w:rsidRPr="00A547B7">
        <w:rPr>
          <w:rFonts w:cstheme="minorHAnsi"/>
          <w:b/>
          <w:bCs/>
          <w:color w:val="374C80" w:themeColor="accent1" w:themeShade="BF"/>
          <w:sz w:val="24"/>
          <w:szCs w:val="24"/>
        </w:rPr>
        <w:t>Για την εφαρμογή των υγειονομικών μέτρων</w:t>
      </w:r>
      <w:r w:rsidRPr="00A547B7">
        <w:rPr>
          <w:rFonts w:cstheme="minorHAnsi"/>
          <w:bCs/>
          <w:sz w:val="24"/>
          <w:szCs w:val="24"/>
        </w:rPr>
        <w:t xml:space="preserve"> π</w:t>
      </w:r>
      <w:r>
        <w:rPr>
          <w:rFonts w:cstheme="minorHAnsi"/>
          <w:bCs/>
          <w:sz w:val="24"/>
          <w:szCs w:val="24"/>
        </w:rPr>
        <w:t>.</w:t>
      </w:r>
      <w:r w:rsidRPr="00A547B7">
        <w:rPr>
          <w:rFonts w:cstheme="minorHAnsi"/>
          <w:bCs/>
          <w:sz w:val="24"/>
          <w:szCs w:val="24"/>
        </w:rPr>
        <w:t>χ</w:t>
      </w:r>
      <w:r>
        <w:rPr>
          <w:rFonts w:cstheme="minorHAnsi"/>
          <w:bCs/>
          <w:sz w:val="24"/>
          <w:szCs w:val="24"/>
        </w:rPr>
        <w:t>.</w:t>
      </w:r>
      <w:r w:rsidRPr="00A547B7">
        <w:rPr>
          <w:rFonts w:cstheme="minorHAnsi"/>
          <w:bCs/>
          <w:sz w:val="24"/>
          <w:szCs w:val="24"/>
        </w:rPr>
        <w:t xml:space="preserve"> ως προς την καταλληλότητα του χώρου, τις αποστάσεις κ.λπ</w:t>
      </w:r>
      <w:r>
        <w:rPr>
          <w:rFonts w:cstheme="minorHAnsi"/>
          <w:bCs/>
          <w:sz w:val="24"/>
          <w:szCs w:val="24"/>
        </w:rPr>
        <w:t>.</w:t>
      </w:r>
      <w:r w:rsidRPr="00A547B7">
        <w:rPr>
          <w:rFonts w:cstheme="minorHAnsi"/>
          <w:bCs/>
          <w:sz w:val="24"/>
          <w:szCs w:val="24"/>
        </w:rPr>
        <w:t xml:space="preserve"> σκόπιμο είναι να ζητείται η </w:t>
      </w:r>
      <w:r w:rsidRPr="00A547B7">
        <w:rPr>
          <w:rFonts w:cstheme="minorHAnsi"/>
          <w:b/>
          <w:bCs/>
          <w:color w:val="374C80" w:themeColor="accent1" w:themeShade="BF"/>
          <w:sz w:val="24"/>
          <w:szCs w:val="24"/>
        </w:rPr>
        <w:t>συνδρομή των υγειονομικών υπηρεσιών των περιφερειών,</w:t>
      </w:r>
      <w:r w:rsidRPr="00A547B7">
        <w:rPr>
          <w:rFonts w:cstheme="minorHAnsi"/>
          <w:bCs/>
          <w:sz w:val="24"/>
          <w:szCs w:val="24"/>
        </w:rPr>
        <w:t xml:space="preserve"> δεδομένου ότι αυτές συγκαταλέγονται στις αρμόδιες αρχές </w:t>
      </w:r>
      <w:r w:rsidRPr="00A547B7">
        <w:rPr>
          <w:rFonts w:eastAsia="Calibri" w:cstheme="minorHAnsi"/>
          <w:sz w:val="24"/>
          <w:szCs w:val="24"/>
        </w:rPr>
        <w:t>για τον έλεγχο τήρησης των εφαρμοζόμενων υγειονομικών μέτρων.</w:t>
      </w:r>
    </w:p>
    <w:p w:rsidR="00610B69" w:rsidRPr="00A547B7" w:rsidRDefault="00313220" w:rsidP="00F92B7B">
      <w:pPr>
        <w:pStyle w:val="1"/>
        <w:spacing w:after="120" w:line="360" w:lineRule="auto"/>
        <w:jc w:val="both"/>
        <w:rPr>
          <w:rFonts w:asciiTheme="minorHAnsi" w:hAnsiTheme="minorHAnsi" w:cstheme="minorHAnsi"/>
          <w:b/>
          <w:bCs/>
          <w:sz w:val="24"/>
          <w:szCs w:val="24"/>
        </w:rPr>
      </w:pPr>
      <w:bookmarkStart w:id="8" w:name="_Toc83213718"/>
      <w:bookmarkStart w:id="9" w:name="_Toc55835769"/>
      <w:bookmarkStart w:id="10" w:name="_Toc83381492"/>
      <w:r w:rsidRPr="00A547B7">
        <w:rPr>
          <w:rFonts w:asciiTheme="minorHAnsi" w:hAnsiTheme="minorHAnsi" w:cstheme="minorHAnsi"/>
          <w:b/>
          <w:bCs/>
          <w:sz w:val="24"/>
          <w:szCs w:val="24"/>
        </w:rPr>
        <w:t>Α</w:t>
      </w:r>
      <w:r w:rsidR="009161B2" w:rsidRPr="00A547B7">
        <w:rPr>
          <w:rFonts w:asciiTheme="minorHAnsi" w:hAnsiTheme="minorHAnsi" w:cstheme="minorHAnsi"/>
          <w:b/>
          <w:bCs/>
          <w:sz w:val="24"/>
          <w:szCs w:val="24"/>
        </w:rPr>
        <w:t>.</w:t>
      </w:r>
      <w:r w:rsidRPr="00A547B7">
        <w:rPr>
          <w:rFonts w:asciiTheme="minorHAnsi" w:hAnsiTheme="minorHAnsi" w:cstheme="minorHAnsi"/>
          <w:b/>
          <w:bCs/>
          <w:sz w:val="24"/>
          <w:szCs w:val="24"/>
        </w:rPr>
        <w:t>1</w:t>
      </w:r>
      <w:r w:rsidR="009D5C86" w:rsidRPr="00A547B7">
        <w:rPr>
          <w:rFonts w:asciiTheme="minorHAnsi" w:hAnsiTheme="minorHAnsi" w:cstheme="minorHAnsi"/>
          <w:b/>
          <w:bCs/>
          <w:sz w:val="24"/>
          <w:szCs w:val="24"/>
        </w:rPr>
        <w:t>.</w:t>
      </w:r>
      <w:r w:rsidRPr="00A547B7">
        <w:rPr>
          <w:rFonts w:asciiTheme="minorHAnsi" w:hAnsiTheme="minorHAnsi" w:cstheme="minorHAnsi"/>
          <w:b/>
          <w:bCs/>
          <w:sz w:val="24"/>
          <w:szCs w:val="24"/>
        </w:rPr>
        <w:t xml:space="preserve"> </w:t>
      </w:r>
      <w:r w:rsidR="00B4564C">
        <w:rPr>
          <w:rFonts w:asciiTheme="minorHAnsi" w:hAnsiTheme="minorHAnsi" w:cstheme="minorHAnsi"/>
          <w:b/>
          <w:bCs/>
          <w:sz w:val="24"/>
          <w:szCs w:val="24"/>
        </w:rPr>
        <w:t>Δ</w:t>
      </w:r>
      <w:r w:rsidR="003140FA" w:rsidRPr="00A547B7">
        <w:rPr>
          <w:rFonts w:asciiTheme="minorHAnsi" w:hAnsiTheme="minorHAnsi" w:cstheme="minorHAnsi"/>
          <w:b/>
          <w:bCs/>
          <w:sz w:val="24"/>
          <w:szCs w:val="24"/>
        </w:rPr>
        <w:t>ια ζώσης</w:t>
      </w:r>
      <w:bookmarkEnd w:id="8"/>
      <w:r w:rsidR="003140FA" w:rsidRPr="00A547B7">
        <w:rPr>
          <w:rFonts w:asciiTheme="minorHAnsi" w:hAnsiTheme="minorHAnsi" w:cstheme="minorHAnsi"/>
          <w:b/>
          <w:bCs/>
          <w:sz w:val="24"/>
          <w:szCs w:val="24"/>
        </w:rPr>
        <w:t xml:space="preserve"> </w:t>
      </w:r>
      <w:bookmarkEnd w:id="9"/>
      <w:r w:rsidR="00B4564C">
        <w:rPr>
          <w:rFonts w:asciiTheme="minorHAnsi" w:hAnsiTheme="minorHAnsi" w:cstheme="minorHAnsi"/>
          <w:b/>
          <w:bCs/>
          <w:sz w:val="24"/>
          <w:szCs w:val="24"/>
        </w:rPr>
        <w:t>συνεδρίαση</w:t>
      </w:r>
      <w:bookmarkEnd w:id="10"/>
    </w:p>
    <w:p w:rsidR="00A5388A" w:rsidRPr="00A547B7" w:rsidRDefault="00313220" w:rsidP="00F92B7B">
      <w:pPr>
        <w:spacing w:after="120" w:line="360" w:lineRule="auto"/>
        <w:jc w:val="both"/>
        <w:rPr>
          <w:rFonts w:cstheme="minorHAnsi"/>
          <w:sz w:val="24"/>
          <w:szCs w:val="24"/>
        </w:rPr>
      </w:pPr>
      <w:r w:rsidRPr="00A547B7">
        <w:rPr>
          <w:rFonts w:eastAsia="Times New Roman" w:cstheme="minorHAnsi"/>
          <w:color w:val="000000"/>
          <w:sz w:val="24"/>
          <w:szCs w:val="24"/>
          <w:lang w:eastAsia="el-GR"/>
        </w:rPr>
        <w:t xml:space="preserve">Με </w:t>
      </w:r>
      <w:r w:rsidR="002378B1" w:rsidRPr="00A547B7">
        <w:rPr>
          <w:rFonts w:eastAsia="Times New Roman" w:cstheme="minorHAnsi"/>
          <w:color w:val="000000"/>
          <w:sz w:val="24"/>
          <w:szCs w:val="24"/>
          <w:lang w:eastAsia="el-GR"/>
        </w:rPr>
        <w:t>το άρθρο 67 του ν.</w:t>
      </w:r>
      <w:r w:rsidR="00CE5D73">
        <w:rPr>
          <w:rFonts w:eastAsia="Times New Roman" w:cstheme="minorHAnsi"/>
          <w:color w:val="000000"/>
          <w:sz w:val="24"/>
          <w:szCs w:val="24"/>
          <w:lang w:eastAsia="el-GR"/>
        </w:rPr>
        <w:t xml:space="preserve"> </w:t>
      </w:r>
      <w:r w:rsidR="002378B1" w:rsidRPr="00A547B7">
        <w:rPr>
          <w:rFonts w:eastAsia="Times New Roman" w:cstheme="minorHAnsi"/>
          <w:color w:val="000000"/>
          <w:sz w:val="24"/>
          <w:szCs w:val="24"/>
          <w:lang w:eastAsia="el-GR"/>
        </w:rPr>
        <w:t>4830/2021</w:t>
      </w:r>
      <w:r>
        <w:rPr>
          <w:rFonts w:eastAsia="Times New Roman" w:cstheme="minorHAnsi"/>
          <w:color w:val="000000"/>
          <w:sz w:val="24"/>
          <w:szCs w:val="24"/>
          <w:lang w:eastAsia="el-GR"/>
        </w:rPr>
        <w:t>,</w:t>
      </w:r>
      <w:r w:rsidRPr="00A547B7">
        <w:rPr>
          <w:rFonts w:eastAsia="Times New Roman" w:cstheme="minorHAnsi"/>
          <w:color w:val="000000"/>
          <w:sz w:val="24"/>
          <w:szCs w:val="24"/>
          <w:lang w:eastAsia="el-GR"/>
        </w:rPr>
        <w:t xml:space="preserve"> αίρεται η υποχρέωση να </w:t>
      </w:r>
      <w:r w:rsidR="002378B1" w:rsidRPr="00A547B7">
        <w:rPr>
          <w:rFonts w:eastAsia="Times New Roman" w:cstheme="minorHAnsi"/>
          <w:color w:val="000000"/>
          <w:sz w:val="24"/>
          <w:szCs w:val="24"/>
          <w:lang w:eastAsia="el-GR"/>
        </w:rPr>
        <w:t xml:space="preserve">πραγματοποιείται </w:t>
      </w:r>
      <w:r w:rsidR="00805FF5" w:rsidRPr="00A547B7">
        <w:rPr>
          <w:rFonts w:eastAsia="Times New Roman" w:cstheme="minorHAnsi"/>
          <w:color w:val="000000"/>
          <w:sz w:val="24"/>
          <w:szCs w:val="24"/>
          <w:lang w:eastAsia="el-GR"/>
        </w:rPr>
        <w:t xml:space="preserve">η δια ζώσης συνεδρίαση </w:t>
      </w:r>
      <w:r w:rsidR="002378B1" w:rsidRPr="00A547B7">
        <w:rPr>
          <w:rFonts w:eastAsia="Times New Roman" w:cstheme="minorHAnsi"/>
          <w:color w:val="000000"/>
          <w:sz w:val="24"/>
          <w:szCs w:val="24"/>
          <w:lang w:eastAsia="el-GR"/>
        </w:rPr>
        <w:t>κεκλεισμένων των</w:t>
      </w:r>
      <w:r w:rsidRPr="00A547B7">
        <w:rPr>
          <w:rFonts w:eastAsia="Times New Roman" w:cstheme="minorHAnsi"/>
          <w:color w:val="000000"/>
          <w:sz w:val="24"/>
          <w:szCs w:val="24"/>
          <w:lang w:eastAsia="el-GR"/>
        </w:rPr>
        <w:t xml:space="preserve"> θυρών</w:t>
      </w:r>
      <w:r w:rsidR="002378B1" w:rsidRPr="00A547B7">
        <w:rPr>
          <w:rFonts w:eastAsia="Times New Roman" w:cstheme="minorHAnsi"/>
          <w:color w:val="000000"/>
          <w:sz w:val="24"/>
          <w:szCs w:val="24"/>
          <w:lang w:eastAsia="el-GR"/>
        </w:rPr>
        <w:t>. Ωστόσο</w:t>
      </w:r>
      <w:r>
        <w:rPr>
          <w:rFonts w:eastAsia="Times New Roman" w:cstheme="minorHAnsi"/>
          <w:color w:val="000000"/>
          <w:sz w:val="24"/>
          <w:szCs w:val="24"/>
          <w:lang w:eastAsia="el-GR"/>
        </w:rPr>
        <w:t>,</w:t>
      </w:r>
      <w:r w:rsidR="002378B1" w:rsidRPr="00A547B7">
        <w:rPr>
          <w:rFonts w:eastAsia="Times New Roman" w:cstheme="minorHAnsi"/>
          <w:color w:val="000000"/>
          <w:sz w:val="24"/>
          <w:szCs w:val="24"/>
          <w:lang w:eastAsia="el-GR"/>
        </w:rPr>
        <w:t xml:space="preserve"> όμως</w:t>
      </w:r>
      <w:r>
        <w:rPr>
          <w:rFonts w:eastAsia="Times New Roman" w:cstheme="minorHAnsi"/>
          <w:color w:val="000000"/>
          <w:sz w:val="24"/>
          <w:szCs w:val="24"/>
          <w:lang w:eastAsia="el-GR"/>
        </w:rPr>
        <w:t>,</w:t>
      </w:r>
      <w:r w:rsidR="002378B1" w:rsidRPr="00A547B7">
        <w:rPr>
          <w:rFonts w:eastAsia="Times New Roman" w:cstheme="minorHAnsi"/>
          <w:color w:val="000000"/>
          <w:sz w:val="24"/>
          <w:szCs w:val="24"/>
          <w:lang w:eastAsia="el-GR"/>
        </w:rPr>
        <w:t xml:space="preserve"> θα πρέπει να </w:t>
      </w:r>
      <w:r w:rsidR="0015726D" w:rsidRPr="00A547B7">
        <w:rPr>
          <w:rFonts w:cstheme="minorHAnsi"/>
          <w:sz w:val="24"/>
          <w:szCs w:val="24"/>
        </w:rPr>
        <w:t>λαμβάνει χώρα υπό την επιφύλαξη τυχόν ειδικότερων υγειονομικών</w:t>
      </w:r>
      <w:r w:rsidR="00995848" w:rsidRPr="00A547B7">
        <w:rPr>
          <w:rFonts w:cstheme="minorHAnsi"/>
          <w:sz w:val="24"/>
          <w:szCs w:val="24"/>
        </w:rPr>
        <w:t xml:space="preserve"> μέτρων</w:t>
      </w:r>
      <w:r w:rsidR="0015726D" w:rsidRPr="00A547B7">
        <w:rPr>
          <w:rFonts w:cstheme="minorHAnsi"/>
          <w:sz w:val="24"/>
          <w:szCs w:val="24"/>
        </w:rPr>
        <w:t>, είτε σε συγκεκριμένες περιοχές είτε στο σύνολο της χώρας</w:t>
      </w:r>
      <w:r w:rsidR="009161B2" w:rsidRPr="00A547B7">
        <w:rPr>
          <w:rFonts w:cstheme="minorHAnsi"/>
          <w:sz w:val="24"/>
          <w:szCs w:val="24"/>
        </w:rPr>
        <w:t>,</w:t>
      </w:r>
      <w:r w:rsidR="0015726D" w:rsidRPr="00A547B7">
        <w:rPr>
          <w:rFonts w:cstheme="minorHAnsi"/>
          <w:sz w:val="24"/>
          <w:szCs w:val="24"/>
        </w:rPr>
        <w:t xml:space="preserve"> όπως </w:t>
      </w:r>
      <w:r w:rsidR="009161B2" w:rsidRPr="00A547B7">
        <w:rPr>
          <w:rFonts w:cstheme="minorHAnsi"/>
          <w:sz w:val="24"/>
          <w:szCs w:val="24"/>
        </w:rPr>
        <w:t xml:space="preserve">η </w:t>
      </w:r>
      <w:r w:rsidR="0015726D" w:rsidRPr="00A547B7">
        <w:rPr>
          <w:rFonts w:cstheme="minorHAnsi"/>
          <w:sz w:val="24"/>
          <w:szCs w:val="24"/>
        </w:rPr>
        <w:t xml:space="preserve">τήρηση αποστάσεων, </w:t>
      </w:r>
      <w:r w:rsidR="009161B2" w:rsidRPr="00A547B7">
        <w:rPr>
          <w:rFonts w:cstheme="minorHAnsi"/>
          <w:sz w:val="24"/>
          <w:szCs w:val="24"/>
        </w:rPr>
        <w:t xml:space="preserve">η </w:t>
      </w:r>
      <w:r w:rsidR="0015726D" w:rsidRPr="00A547B7">
        <w:rPr>
          <w:rFonts w:cstheme="minorHAnsi"/>
          <w:sz w:val="24"/>
          <w:szCs w:val="24"/>
        </w:rPr>
        <w:t>χρήση μάσκας, ανώτατο όριο παρευρισκόμενων</w:t>
      </w:r>
      <w:r w:rsidR="00775F08" w:rsidRPr="00A547B7">
        <w:rPr>
          <w:rFonts w:cstheme="minorHAnsi"/>
          <w:sz w:val="24"/>
          <w:szCs w:val="24"/>
        </w:rPr>
        <w:t xml:space="preserve"> κ</w:t>
      </w:r>
      <w:r w:rsidR="0015726D" w:rsidRPr="00A547B7">
        <w:rPr>
          <w:rFonts w:cstheme="minorHAnsi"/>
          <w:sz w:val="24"/>
          <w:szCs w:val="24"/>
        </w:rPr>
        <w:t>.</w:t>
      </w:r>
      <w:r w:rsidR="00775F08" w:rsidRPr="00A547B7">
        <w:rPr>
          <w:rFonts w:cstheme="minorHAnsi"/>
          <w:sz w:val="24"/>
          <w:szCs w:val="24"/>
        </w:rPr>
        <w:t>λπ</w:t>
      </w:r>
      <w:r w:rsidR="0015726D" w:rsidRPr="00A547B7">
        <w:rPr>
          <w:rFonts w:cstheme="minorHAnsi"/>
          <w:sz w:val="24"/>
          <w:szCs w:val="24"/>
        </w:rPr>
        <w:t>.</w:t>
      </w:r>
    </w:p>
    <w:p w:rsidR="00F35A77" w:rsidRPr="00A547B7" w:rsidRDefault="00313220" w:rsidP="00F92B7B">
      <w:pPr>
        <w:spacing w:after="120" w:line="360" w:lineRule="auto"/>
        <w:jc w:val="both"/>
        <w:rPr>
          <w:rFonts w:cstheme="minorHAnsi"/>
          <w:sz w:val="24"/>
          <w:szCs w:val="24"/>
        </w:rPr>
      </w:pPr>
      <w:r w:rsidRPr="00A547B7">
        <w:rPr>
          <w:rFonts w:cstheme="minorHAnsi"/>
          <w:sz w:val="24"/>
          <w:szCs w:val="24"/>
        </w:rPr>
        <w:t xml:space="preserve">Τα ισχύοντα κάθε φορά </w:t>
      </w:r>
      <w:r w:rsidR="002378B1" w:rsidRPr="00A547B7">
        <w:rPr>
          <w:rFonts w:cstheme="minorHAnsi"/>
          <w:sz w:val="24"/>
          <w:szCs w:val="24"/>
        </w:rPr>
        <w:t>υγειονομικά μέτρα</w:t>
      </w:r>
      <w:r w:rsidRPr="00A547B7">
        <w:rPr>
          <w:rFonts w:cstheme="minorHAnsi"/>
          <w:sz w:val="24"/>
          <w:szCs w:val="24"/>
        </w:rPr>
        <w:t>,</w:t>
      </w:r>
      <w:r w:rsidR="002378B1" w:rsidRPr="00A547B7">
        <w:rPr>
          <w:rFonts w:cstheme="minorHAnsi"/>
          <w:sz w:val="24"/>
          <w:szCs w:val="24"/>
        </w:rPr>
        <w:t xml:space="preserve"> τα οποία λαμβάνουν υπόψη </w:t>
      </w:r>
      <w:r w:rsidRPr="00A547B7">
        <w:rPr>
          <w:rFonts w:cstheme="minorHAnsi"/>
          <w:sz w:val="24"/>
          <w:szCs w:val="24"/>
        </w:rPr>
        <w:t xml:space="preserve">την επιδημιολογική κατάσταση </w:t>
      </w:r>
      <w:r w:rsidR="002378B1" w:rsidRPr="00A547B7">
        <w:rPr>
          <w:rFonts w:cstheme="minorHAnsi"/>
          <w:sz w:val="24"/>
          <w:szCs w:val="24"/>
        </w:rPr>
        <w:t xml:space="preserve">και το πρόγραμμα εμβολιασμού, αποτυπώνονται στις </w:t>
      </w:r>
      <w:r>
        <w:rPr>
          <w:rFonts w:cstheme="minorHAnsi"/>
          <w:sz w:val="24"/>
          <w:szCs w:val="24"/>
        </w:rPr>
        <w:t>κ</w:t>
      </w:r>
      <w:r w:rsidR="002378B1" w:rsidRPr="00A547B7">
        <w:rPr>
          <w:rFonts w:cstheme="minorHAnsi"/>
          <w:sz w:val="24"/>
          <w:szCs w:val="24"/>
        </w:rPr>
        <w:t xml:space="preserve">οινές </w:t>
      </w:r>
      <w:r>
        <w:rPr>
          <w:rFonts w:cstheme="minorHAnsi"/>
          <w:sz w:val="24"/>
          <w:szCs w:val="24"/>
        </w:rPr>
        <w:t>υ</w:t>
      </w:r>
      <w:r w:rsidR="002378B1" w:rsidRPr="00A547B7">
        <w:rPr>
          <w:rFonts w:cstheme="minorHAnsi"/>
          <w:sz w:val="24"/>
          <w:szCs w:val="24"/>
        </w:rPr>
        <w:t xml:space="preserve">πουργικές </w:t>
      </w:r>
      <w:r>
        <w:rPr>
          <w:rFonts w:cstheme="minorHAnsi"/>
          <w:sz w:val="24"/>
          <w:szCs w:val="24"/>
        </w:rPr>
        <w:t>α</w:t>
      </w:r>
      <w:r w:rsidR="002378B1" w:rsidRPr="00A547B7">
        <w:rPr>
          <w:rFonts w:cstheme="minorHAnsi"/>
          <w:sz w:val="24"/>
          <w:szCs w:val="24"/>
        </w:rPr>
        <w:t>ποφάσεις που εκδίδονται σε εβδομαδιαία βάση</w:t>
      </w:r>
      <w:r w:rsidRPr="00A547B7">
        <w:rPr>
          <w:rFonts w:cstheme="minorHAnsi"/>
          <w:sz w:val="24"/>
          <w:szCs w:val="24"/>
        </w:rPr>
        <w:t>.</w:t>
      </w:r>
    </w:p>
    <w:p w:rsidR="002378B1" w:rsidRPr="00A547B7" w:rsidRDefault="00313220" w:rsidP="00F92B7B">
      <w:pPr>
        <w:spacing w:after="120" w:line="360" w:lineRule="auto"/>
        <w:jc w:val="both"/>
        <w:rPr>
          <w:rFonts w:cstheme="minorHAnsi"/>
          <w:sz w:val="24"/>
          <w:szCs w:val="24"/>
        </w:rPr>
      </w:pPr>
      <w:r w:rsidRPr="00A547B7">
        <w:rPr>
          <w:rFonts w:cstheme="minorHAnsi"/>
          <w:sz w:val="24"/>
          <w:szCs w:val="24"/>
        </w:rPr>
        <w:t>Στο πλαίσιο αυτό και κατά το τρέχον χρονικό διάστημα</w:t>
      </w:r>
      <w:r w:rsidR="00F50872" w:rsidRPr="00A547B7">
        <w:rPr>
          <w:rFonts w:cstheme="minorHAnsi"/>
          <w:sz w:val="24"/>
          <w:szCs w:val="24"/>
        </w:rPr>
        <w:t>,</w:t>
      </w:r>
      <w:r w:rsidRPr="00A547B7">
        <w:rPr>
          <w:rFonts w:cstheme="minorHAnsi"/>
          <w:sz w:val="24"/>
          <w:szCs w:val="24"/>
        </w:rPr>
        <w:t xml:space="preserve"> για τη δια ζώσης συνεδρίαση </w:t>
      </w:r>
      <w:r w:rsidR="00910D87" w:rsidRPr="00A547B7">
        <w:rPr>
          <w:rFonts w:cstheme="minorHAnsi"/>
          <w:sz w:val="24"/>
          <w:szCs w:val="24"/>
        </w:rPr>
        <w:t>και τον αριθμό των συμμετεχόντων</w:t>
      </w:r>
      <w:r>
        <w:rPr>
          <w:rStyle w:val="a5"/>
          <w:rFonts w:cstheme="minorHAnsi"/>
          <w:sz w:val="24"/>
          <w:szCs w:val="24"/>
        </w:rPr>
        <w:footnoteReference w:id="1"/>
      </w:r>
      <w:r w:rsidR="00EB40CA" w:rsidRPr="00EB40CA">
        <w:rPr>
          <w:rFonts w:cstheme="minorHAnsi"/>
          <w:sz w:val="24"/>
          <w:szCs w:val="24"/>
        </w:rPr>
        <w:t xml:space="preserve"> ισχύουν τα εξής:</w:t>
      </w:r>
    </w:p>
    <w:p w:rsidR="00EB40CA" w:rsidRPr="00EB40CA" w:rsidRDefault="00313220" w:rsidP="00C70BD9">
      <w:pPr>
        <w:pStyle w:val="a3"/>
        <w:numPr>
          <w:ilvl w:val="0"/>
          <w:numId w:val="7"/>
        </w:numPr>
        <w:spacing w:before="100" w:beforeAutospacing="1" w:after="120" w:line="360" w:lineRule="auto"/>
        <w:jc w:val="both"/>
        <w:rPr>
          <w:rFonts w:asciiTheme="minorHAnsi" w:hAnsiTheme="minorHAnsi" w:cstheme="minorHAnsi"/>
        </w:rPr>
      </w:pPr>
      <w:r>
        <w:rPr>
          <w:rFonts w:asciiTheme="minorHAnsi" w:hAnsiTheme="minorHAnsi" w:cstheme="minorHAnsi"/>
          <w:b/>
          <w:color w:val="374C80" w:themeColor="accent1" w:themeShade="BF"/>
        </w:rPr>
        <w:t>Με τη συμμετοχή έως</w:t>
      </w:r>
      <w:r w:rsidRPr="00EB40CA">
        <w:rPr>
          <w:rFonts w:asciiTheme="minorHAnsi" w:hAnsiTheme="minorHAnsi" w:cstheme="minorHAnsi"/>
          <w:b/>
          <w:color w:val="374C80" w:themeColor="accent1" w:themeShade="BF"/>
        </w:rPr>
        <w:t xml:space="preserve"> </w:t>
      </w:r>
      <w:r w:rsidRPr="00EB40CA">
        <w:rPr>
          <w:rFonts w:asciiTheme="minorHAnsi" w:hAnsiTheme="minorHAnsi" w:cstheme="minorHAnsi"/>
          <w:b/>
          <w:color w:val="374C80" w:themeColor="accent1" w:themeShade="BF"/>
          <w:u w:val="single"/>
        </w:rPr>
        <w:t>επτά</w:t>
      </w:r>
      <w:r w:rsidRPr="00EB40CA">
        <w:rPr>
          <w:rFonts w:asciiTheme="minorHAnsi" w:hAnsiTheme="minorHAnsi" w:cstheme="minorHAnsi"/>
          <w:bCs/>
          <w:u w:val="single"/>
        </w:rPr>
        <w:t xml:space="preserve"> (</w:t>
      </w:r>
      <w:r w:rsidRPr="00EB40CA">
        <w:rPr>
          <w:rFonts w:asciiTheme="minorHAnsi" w:hAnsiTheme="minorHAnsi" w:cstheme="minorHAnsi"/>
          <w:b/>
          <w:color w:val="374C80" w:themeColor="accent1" w:themeShade="BF"/>
          <w:u w:val="single"/>
        </w:rPr>
        <w:t>7</w:t>
      </w:r>
      <w:r w:rsidRPr="00EB40CA">
        <w:rPr>
          <w:rFonts w:asciiTheme="minorHAnsi" w:hAnsiTheme="minorHAnsi" w:cstheme="minorHAnsi"/>
          <w:bCs/>
          <w:u w:val="single"/>
        </w:rPr>
        <w:t>)</w:t>
      </w:r>
      <w:r>
        <w:rPr>
          <w:rFonts w:asciiTheme="minorHAnsi" w:hAnsiTheme="minorHAnsi" w:cstheme="minorHAnsi"/>
          <w:bCs/>
          <w:u w:val="single"/>
        </w:rPr>
        <w:t xml:space="preserve"> </w:t>
      </w:r>
      <w:r>
        <w:rPr>
          <w:rFonts w:asciiTheme="minorHAnsi" w:hAnsiTheme="minorHAnsi" w:cstheme="minorHAnsi"/>
          <w:b/>
          <w:color w:val="374C80" w:themeColor="accent1" w:themeShade="BF"/>
        </w:rPr>
        <w:t xml:space="preserve">ατόμων </w:t>
      </w:r>
      <w:r w:rsidRPr="00EB40CA">
        <w:rPr>
          <w:rFonts w:asciiTheme="minorHAnsi" w:hAnsiTheme="minorHAnsi" w:cstheme="minorHAnsi"/>
          <w:b/>
          <w:color w:val="374C80" w:themeColor="accent1" w:themeShade="BF"/>
        </w:rPr>
        <w:t>,</w:t>
      </w:r>
      <w:r w:rsidRPr="00EB40CA">
        <w:rPr>
          <w:rFonts w:asciiTheme="minorHAnsi" w:hAnsiTheme="minorHAnsi" w:cstheme="minorHAnsi"/>
          <w:b/>
        </w:rPr>
        <w:t xml:space="preserve"> </w:t>
      </w:r>
      <w:r w:rsidRPr="00EB40CA">
        <w:rPr>
          <w:rFonts w:asciiTheme="minorHAnsi" w:hAnsiTheme="minorHAnsi" w:cstheme="minorHAnsi"/>
        </w:rPr>
        <w:t>είτε αυτά είναι εμβολιασμένα είτε ανεμβολίαστα</w:t>
      </w:r>
      <w:r w:rsidRPr="00EB40CA">
        <w:rPr>
          <w:rFonts w:asciiTheme="minorHAnsi" w:hAnsiTheme="minorHAnsi" w:cstheme="minorHAnsi"/>
          <w:b/>
        </w:rPr>
        <w:t xml:space="preserve"> </w:t>
      </w:r>
      <w:r w:rsidRPr="00EB40CA">
        <w:rPr>
          <w:rFonts w:asciiTheme="minorHAnsi" w:hAnsiTheme="minorHAnsi" w:cstheme="minorHAnsi"/>
        </w:rPr>
        <w:t xml:space="preserve">(συμπεριλαμβανομένου του πρακτικογράφου, κι όποιων άλλων συμμετεχόντων) και τηρουμένης της απόστασης του ενάμισι (1,5) μέτρου μεταξύ των συμμετεχόντων. </w:t>
      </w:r>
    </w:p>
    <w:p w:rsidR="00BB7E25" w:rsidRPr="00A547B7" w:rsidRDefault="00313220" w:rsidP="00BB4F70">
      <w:pPr>
        <w:pStyle w:val="a3"/>
        <w:numPr>
          <w:ilvl w:val="0"/>
          <w:numId w:val="7"/>
        </w:numPr>
        <w:spacing w:before="100" w:beforeAutospacing="1" w:after="120" w:line="360" w:lineRule="auto"/>
        <w:ind w:left="714" w:hanging="357"/>
        <w:jc w:val="both"/>
        <w:rPr>
          <w:rFonts w:asciiTheme="minorHAnsi" w:hAnsiTheme="minorHAnsi" w:cstheme="minorHAnsi"/>
        </w:rPr>
      </w:pPr>
      <w:r>
        <w:rPr>
          <w:rFonts w:asciiTheme="minorHAnsi" w:hAnsiTheme="minorHAnsi" w:cstheme="minorHAnsi"/>
          <w:b/>
          <w:color w:val="374C80" w:themeColor="accent1" w:themeShade="BF"/>
        </w:rPr>
        <w:t>Με τη συμμετοχή</w:t>
      </w:r>
      <w:r w:rsidRPr="00A547B7">
        <w:rPr>
          <w:rFonts w:asciiTheme="minorHAnsi" w:hAnsiTheme="minorHAnsi" w:cstheme="minorHAnsi"/>
          <w:b/>
          <w:color w:val="374C80" w:themeColor="accent1" w:themeShade="BF"/>
        </w:rPr>
        <w:t xml:space="preserve"> </w:t>
      </w:r>
      <w:r>
        <w:rPr>
          <w:rFonts w:asciiTheme="minorHAnsi" w:hAnsiTheme="minorHAnsi" w:cstheme="minorHAnsi"/>
          <w:b/>
          <w:color w:val="374C80" w:themeColor="accent1" w:themeShade="BF"/>
        </w:rPr>
        <w:t>ά</w:t>
      </w:r>
      <w:r w:rsidR="00EB40CA" w:rsidRPr="00EB40CA">
        <w:rPr>
          <w:rFonts w:asciiTheme="minorHAnsi" w:hAnsiTheme="minorHAnsi" w:cstheme="minorHAnsi"/>
          <w:b/>
          <w:color w:val="374C80" w:themeColor="accent1" w:themeShade="BF"/>
        </w:rPr>
        <w:t>νω των επτά</w:t>
      </w:r>
      <w:r w:rsidR="00CE5D73">
        <w:rPr>
          <w:rFonts w:asciiTheme="minorHAnsi" w:hAnsiTheme="minorHAnsi" w:cstheme="minorHAnsi"/>
          <w:b/>
          <w:color w:val="374C80" w:themeColor="accent1" w:themeShade="BF"/>
        </w:rPr>
        <w:t xml:space="preserve"> (7)</w:t>
      </w:r>
      <w:r w:rsidR="00EB40CA" w:rsidRPr="00EB40CA">
        <w:rPr>
          <w:rFonts w:asciiTheme="minorHAnsi" w:hAnsiTheme="minorHAnsi" w:cstheme="minorHAnsi"/>
          <w:b/>
          <w:color w:val="374C80" w:themeColor="accent1" w:themeShade="BF"/>
        </w:rPr>
        <w:t xml:space="preserve"> ατόμων και χωρίς περιορισμό στον αριθμό των ατόμων που συμμετέχουν</w:t>
      </w:r>
      <w:r w:rsidR="00EB40CA" w:rsidRPr="00EB40CA">
        <w:rPr>
          <w:rFonts w:asciiTheme="minorHAnsi" w:hAnsiTheme="minorHAnsi" w:cstheme="minorHAnsi"/>
        </w:rPr>
        <w:t xml:space="preserve">, </w:t>
      </w:r>
      <w:r w:rsidR="00EB40CA" w:rsidRPr="00EB40CA">
        <w:rPr>
          <w:rFonts w:asciiTheme="minorHAnsi" w:hAnsiTheme="minorHAnsi" w:cstheme="minorHAnsi"/>
          <w:b/>
          <w:color w:val="374C80" w:themeColor="accent1" w:themeShade="BF"/>
        </w:rPr>
        <w:t xml:space="preserve">αποκλειστικά εφόσον πρόκειται για πλήρως εμβολιασμένους </w:t>
      </w:r>
      <w:r w:rsidR="00EB40CA" w:rsidRPr="00EB40CA">
        <w:rPr>
          <w:rFonts w:asciiTheme="minorHAnsi" w:hAnsiTheme="minorHAnsi" w:cstheme="minorHAnsi"/>
          <w:b/>
          <w:color w:val="374C80" w:themeColor="accent1" w:themeShade="BF"/>
        </w:rPr>
        <w:lastRenderedPageBreak/>
        <w:t>και νοσήσαντες το τελευταίο εξάμηνο</w:t>
      </w:r>
      <w:r w:rsidR="00EB40CA" w:rsidRPr="00EB40CA">
        <w:rPr>
          <w:rFonts w:asciiTheme="minorHAnsi" w:hAnsiTheme="minorHAnsi" w:cstheme="minorHAnsi"/>
          <w:b/>
        </w:rPr>
        <w:t xml:space="preserve">, </w:t>
      </w:r>
      <w:r w:rsidR="00EB40CA" w:rsidRPr="00EB40CA">
        <w:rPr>
          <w:rFonts w:asciiTheme="minorHAnsi" w:hAnsiTheme="minorHAnsi" w:cstheme="minorHAnsi"/>
        </w:rPr>
        <w:t>τηρουμένων των υγειονομικών μέτρων (απόσταση ενάμισι μέτρου μεταξύ των παρευρισκομένων, αναλογία του ενός ατόμου ανά πέντε τ.μ., χρήση μάσκας και αντισηπτικού). Δεν υφίσταται πρόβλεψη για συμμετοχή μελών σε δια ζώσης συνεδρίαση κατόπιν αρνητικού διαγνωστικού ελέγχου, και ως εκ τούτου δεν παρέχεται τέτοια δυνατότητα σε όσους δεν έχουν εμβολιαστεί ή νοσήσει.</w:t>
      </w:r>
    </w:p>
    <w:p w:rsidR="00910D87" w:rsidRPr="00A547B7" w:rsidRDefault="00313220" w:rsidP="00F92B7B">
      <w:pPr>
        <w:autoSpaceDE w:val="0"/>
        <w:autoSpaceDN w:val="0"/>
        <w:adjustRightInd w:val="0"/>
        <w:spacing w:after="120" w:line="360" w:lineRule="auto"/>
        <w:jc w:val="both"/>
        <w:rPr>
          <w:rFonts w:cstheme="minorHAnsi"/>
          <w:b/>
          <w:color w:val="374C80" w:themeColor="accent1" w:themeShade="BF"/>
          <w:sz w:val="24"/>
          <w:szCs w:val="24"/>
        </w:rPr>
      </w:pPr>
      <w:r w:rsidRPr="00EB40CA">
        <w:rPr>
          <w:rFonts w:cstheme="minorHAnsi"/>
          <w:b/>
          <w:color w:val="374C80" w:themeColor="accent1" w:themeShade="BF"/>
          <w:sz w:val="24"/>
          <w:szCs w:val="24"/>
        </w:rPr>
        <w:t>Τα μέλη των συλλογικών οργάνων ενημερώνουν τον πρόεδρο για το εάν διαθέτουν πιστοποιητικό εμβολιασμού ή νόσησης</w:t>
      </w:r>
      <w:r w:rsidR="00B4564C">
        <w:rPr>
          <w:rFonts w:cstheme="minorHAnsi"/>
          <w:b/>
          <w:color w:val="374C80" w:themeColor="accent1" w:themeShade="BF"/>
          <w:sz w:val="24"/>
          <w:szCs w:val="24"/>
        </w:rPr>
        <w:t>,</w:t>
      </w:r>
      <w:r w:rsidRPr="00EB40CA">
        <w:rPr>
          <w:rFonts w:cstheme="minorHAnsi"/>
          <w:b/>
          <w:color w:val="374C80" w:themeColor="accent1" w:themeShade="BF"/>
          <w:sz w:val="24"/>
          <w:szCs w:val="24"/>
        </w:rPr>
        <w:t xml:space="preserve"> προκειμένου να προγραμματιστεί ο τρόπος συνεδρίασης και επιδεικνύουν τα σχετικά αποδεικτικά κατά την προσέλευσή τους στο χώρο της συνεδρίασης. </w:t>
      </w:r>
    </w:p>
    <w:p w:rsidR="00494CEC" w:rsidRPr="00A547B7" w:rsidRDefault="00313220" w:rsidP="00F92B7B">
      <w:pPr>
        <w:autoSpaceDE w:val="0"/>
        <w:autoSpaceDN w:val="0"/>
        <w:adjustRightInd w:val="0"/>
        <w:spacing w:after="120" w:line="360" w:lineRule="auto"/>
        <w:jc w:val="both"/>
        <w:rPr>
          <w:rFonts w:eastAsia="Calibri" w:cstheme="minorHAnsi"/>
          <w:sz w:val="24"/>
          <w:szCs w:val="24"/>
        </w:rPr>
      </w:pPr>
      <w:r w:rsidRPr="00EB40CA">
        <w:rPr>
          <w:rFonts w:eastAsia="Calibri" w:cstheme="minorHAnsi"/>
          <w:sz w:val="24"/>
          <w:szCs w:val="24"/>
        </w:rPr>
        <w:t xml:space="preserve">Για την καταλληλότητα του χώρου συνεδρίασης, σκόπιμο είναι </w:t>
      </w:r>
      <w:r w:rsidR="00D40C91">
        <w:rPr>
          <w:rFonts w:eastAsia="Calibri" w:cstheme="minorHAnsi"/>
          <w:sz w:val="24"/>
          <w:szCs w:val="24"/>
        </w:rPr>
        <w:t>να</w:t>
      </w:r>
      <w:r w:rsidRPr="00EB40CA">
        <w:rPr>
          <w:rFonts w:eastAsia="Calibri" w:cstheme="minorHAnsi"/>
          <w:sz w:val="24"/>
          <w:szCs w:val="24"/>
        </w:rPr>
        <w:t xml:space="preserve"> ζητείται η συνδρομή των υγειονομικών υπηρεσιών των περιφερειών. Σε περίπτωση που ο χώρος κρίνεται ακατάλληλος, οι συνεδριάσεις μπορ</w:t>
      </w:r>
      <w:r w:rsidR="005007FA">
        <w:rPr>
          <w:rFonts w:eastAsia="Calibri" w:cstheme="minorHAnsi"/>
          <w:sz w:val="24"/>
          <w:szCs w:val="24"/>
        </w:rPr>
        <w:t>εί</w:t>
      </w:r>
      <w:r w:rsidRPr="00EB40CA">
        <w:rPr>
          <w:rFonts w:eastAsia="Calibri" w:cstheme="minorHAnsi"/>
          <w:sz w:val="24"/>
          <w:szCs w:val="24"/>
        </w:rPr>
        <w:t xml:space="preserve"> να διεξάγονται σε άλλο κατάλληλο χώρο, με απόφαση του συλλογικού οργάνου. </w:t>
      </w:r>
    </w:p>
    <w:p w:rsidR="00494CEC" w:rsidRPr="00A547B7" w:rsidRDefault="00313220" w:rsidP="00F92B7B">
      <w:pPr>
        <w:autoSpaceDE w:val="0"/>
        <w:autoSpaceDN w:val="0"/>
        <w:adjustRightInd w:val="0"/>
        <w:spacing w:after="120" w:line="360" w:lineRule="auto"/>
        <w:jc w:val="both"/>
        <w:rPr>
          <w:rFonts w:eastAsia="Calibri" w:cstheme="minorHAnsi"/>
          <w:sz w:val="24"/>
          <w:szCs w:val="24"/>
        </w:rPr>
      </w:pPr>
      <w:r w:rsidRPr="00EB40CA">
        <w:rPr>
          <w:rFonts w:eastAsia="Calibri" w:cstheme="minorHAnsi"/>
          <w:sz w:val="24"/>
          <w:szCs w:val="24"/>
        </w:rPr>
        <w:t>Ειδικά για τις συνεδριάσεις του περιφερειακού συμβουλίου και της οικονομικής επιτροπής η αλλαγή του τόπου συνεδρίασης πραγματοποιείται</w:t>
      </w:r>
      <w:r w:rsidR="005007FA">
        <w:rPr>
          <w:rFonts w:eastAsia="Calibri" w:cstheme="minorHAnsi"/>
          <w:sz w:val="24"/>
          <w:szCs w:val="24"/>
        </w:rPr>
        <w:t>,</w:t>
      </w:r>
      <w:r w:rsidRPr="00EB40CA">
        <w:rPr>
          <w:rFonts w:eastAsia="Calibri" w:cstheme="minorHAnsi"/>
          <w:sz w:val="24"/>
          <w:szCs w:val="24"/>
        </w:rPr>
        <w:t xml:space="preserve"> σύμφωνα με το εδάφιο γ’ της παρ</w:t>
      </w:r>
      <w:r w:rsidR="005007FA">
        <w:rPr>
          <w:rFonts w:eastAsia="Calibri" w:cstheme="minorHAnsi"/>
          <w:sz w:val="24"/>
          <w:szCs w:val="24"/>
        </w:rPr>
        <w:t>.</w:t>
      </w:r>
      <w:r w:rsidRPr="00EB40CA">
        <w:rPr>
          <w:rFonts w:eastAsia="Calibri" w:cstheme="minorHAnsi"/>
          <w:sz w:val="24"/>
          <w:szCs w:val="24"/>
        </w:rPr>
        <w:t xml:space="preserve"> 1 του άρθρου 167</w:t>
      </w:r>
      <w:r>
        <w:rPr>
          <w:rStyle w:val="a5"/>
          <w:rFonts w:eastAsia="Calibri" w:cstheme="minorHAnsi"/>
          <w:sz w:val="24"/>
          <w:szCs w:val="24"/>
        </w:rPr>
        <w:footnoteReference w:id="2"/>
      </w:r>
      <w:r w:rsidRPr="00EB40CA">
        <w:rPr>
          <w:rFonts w:eastAsia="Calibri" w:cstheme="minorHAnsi"/>
          <w:sz w:val="24"/>
          <w:szCs w:val="24"/>
        </w:rPr>
        <w:t xml:space="preserve"> του ν. 3852/2010 </w:t>
      </w:r>
      <w:r w:rsidRPr="00EB40CA">
        <w:rPr>
          <w:rFonts w:cstheme="minorHAnsi"/>
          <w:bCs/>
          <w:sz w:val="24"/>
        </w:rPr>
        <w:t>(</w:t>
      </w:r>
      <w:r w:rsidRPr="00EB40CA">
        <w:rPr>
          <w:rFonts w:cstheme="minorHAnsi"/>
          <w:bCs/>
          <w:sz w:val="24"/>
          <w:lang w:val="en-US"/>
        </w:rPr>
        <w:t>A</w:t>
      </w:r>
      <w:r w:rsidRPr="00EB40CA">
        <w:rPr>
          <w:rFonts w:cstheme="minorHAnsi"/>
          <w:bCs/>
          <w:sz w:val="24"/>
        </w:rPr>
        <w:t>’ 87)</w:t>
      </w:r>
      <w:r w:rsidR="00805FF5">
        <w:rPr>
          <w:rFonts w:cstheme="minorHAnsi"/>
          <w:bCs/>
          <w:sz w:val="24"/>
        </w:rPr>
        <w:t xml:space="preserve"> </w:t>
      </w:r>
      <w:r w:rsidRPr="00EB40CA">
        <w:rPr>
          <w:rFonts w:eastAsia="Calibri" w:cstheme="minorHAnsi"/>
          <w:sz w:val="24"/>
          <w:szCs w:val="24"/>
        </w:rPr>
        <w:t>και το εδάφιο γ’ της παρ. 1 του άρθρου 177</w:t>
      </w:r>
      <w:r>
        <w:rPr>
          <w:rStyle w:val="a5"/>
          <w:rFonts w:eastAsia="Calibri" w:cstheme="minorHAnsi"/>
          <w:sz w:val="24"/>
          <w:szCs w:val="24"/>
        </w:rPr>
        <w:footnoteReference w:id="3"/>
      </w:r>
      <w:r w:rsidRPr="00EB40CA">
        <w:rPr>
          <w:rFonts w:eastAsia="Calibri" w:cstheme="minorHAnsi"/>
          <w:sz w:val="24"/>
          <w:szCs w:val="24"/>
        </w:rPr>
        <w:t xml:space="preserve"> αντίστοιχα.</w:t>
      </w:r>
    </w:p>
    <w:p w:rsidR="005C5366" w:rsidRPr="00A547B7" w:rsidRDefault="00313220" w:rsidP="00F92B7B">
      <w:pPr>
        <w:pStyle w:val="1"/>
        <w:spacing w:before="0" w:after="120" w:line="360" w:lineRule="auto"/>
        <w:jc w:val="both"/>
        <w:rPr>
          <w:rFonts w:asciiTheme="minorHAnsi" w:hAnsiTheme="minorHAnsi" w:cstheme="minorHAnsi"/>
          <w:b/>
          <w:bCs/>
          <w:sz w:val="24"/>
          <w:szCs w:val="24"/>
        </w:rPr>
      </w:pPr>
      <w:bookmarkStart w:id="11" w:name="_Toc55835771"/>
      <w:bookmarkStart w:id="12" w:name="_Toc83213719"/>
      <w:bookmarkStart w:id="13" w:name="_Toc83381493"/>
      <w:r w:rsidRPr="00EB40CA">
        <w:rPr>
          <w:rFonts w:asciiTheme="minorHAnsi" w:hAnsiTheme="minorHAnsi" w:cstheme="minorHAnsi"/>
          <w:b/>
          <w:bCs/>
          <w:sz w:val="24"/>
          <w:szCs w:val="24"/>
        </w:rPr>
        <w:t>Α.2. Συνεδρίαση μ</w:t>
      </w:r>
      <w:r w:rsidR="00B4564C">
        <w:rPr>
          <w:rFonts w:asciiTheme="minorHAnsi" w:hAnsiTheme="minorHAnsi" w:cstheme="minorHAnsi"/>
          <w:b/>
          <w:bCs/>
          <w:sz w:val="24"/>
          <w:szCs w:val="24"/>
        </w:rPr>
        <w:t>έσω</w:t>
      </w:r>
      <w:r w:rsidRPr="00EB40CA">
        <w:rPr>
          <w:rFonts w:asciiTheme="minorHAnsi" w:hAnsiTheme="minorHAnsi" w:cstheme="minorHAnsi"/>
          <w:b/>
          <w:bCs/>
          <w:sz w:val="24"/>
          <w:szCs w:val="24"/>
        </w:rPr>
        <w:t xml:space="preserve"> τηλεδιάσκεψη</w:t>
      </w:r>
      <w:bookmarkEnd w:id="11"/>
      <w:bookmarkEnd w:id="12"/>
      <w:r w:rsidR="00B4564C">
        <w:rPr>
          <w:rFonts w:asciiTheme="minorHAnsi" w:hAnsiTheme="minorHAnsi" w:cstheme="minorHAnsi"/>
          <w:b/>
          <w:bCs/>
          <w:sz w:val="24"/>
          <w:szCs w:val="24"/>
        </w:rPr>
        <w:t>ς</w:t>
      </w:r>
      <w:bookmarkEnd w:id="13"/>
    </w:p>
    <w:p w:rsidR="007E29BE" w:rsidRPr="00A547B7" w:rsidRDefault="00313220" w:rsidP="00F92B7B">
      <w:pPr>
        <w:spacing w:after="120" w:line="360" w:lineRule="auto"/>
        <w:jc w:val="both"/>
        <w:rPr>
          <w:rFonts w:cstheme="minorHAnsi"/>
          <w:sz w:val="24"/>
          <w:szCs w:val="24"/>
        </w:rPr>
      </w:pPr>
      <w:r w:rsidRPr="00EB40CA">
        <w:rPr>
          <w:rFonts w:cstheme="minorHAnsi"/>
          <w:sz w:val="24"/>
          <w:szCs w:val="24"/>
        </w:rPr>
        <w:t xml:space="preserve">Σύμφωνα με το άρθρο </w:t>
      </w:r>
      <w:r w:rsidRPr="00EB40CA">
        <w:rPr>
          <w:rFonts w:cstheme="minorHAnsi"/>
          <w:bCs/>
          <w:sz w:val="24"/>
          <w:szCs w:val="24"/>
        </w:rPr>
        <w:t>2 του ν. 4682/2020</w:t>
      </w:r>
      <w:r w:rsidR="00CE5D73">
        <w:rPr>
          <w:rFonts w:cstheme="minorHAnsi"/>
          <w:bCs/>
          <w:sz w:val="24"/>
          <w:szCs w:val="24"/>
        </w:rPr>
        <w:t xml:space="preserve"> </w:t>
      </w:r>
      <w:r w:rsidR="00CE5D73">
        <w:rPr>
          <w:rFonts w:cstheme="minorHAnsi"/>
          <w:sz w:val="24"/>
          <w:szCs w:val="24"/>
        </w:rPr>
        <w:t>(</w:t>
      </w:r>
      <w:r w:rsidR="00CE5D73" w:rsidRPr="00101853">
        <w:rPr>
          <w:rFonts w:cstheme="minorHAnsi"/>
          <w:sz w:val="24"/>
          <w:szCs w:val="24"/>
        </w:rPr>
        <w:t>A' 76</w:t>
      </w:r>
      <w:r w:rsidR="00CE5D73">
        <w:rPr>
          <w:rFonts w:cstheme="minorHAnsi"/>
          <w:sz w:val="24"/>
          <w:szCs w:val="24"/>
        </w:rPr>
        <w:t>)</w:t>
      </w:r>
      <w:r w:rsidRPr="00EB40CA">
        <w:rPr>
          <w:rFonts w:cstheme="minorHAnsi"/>
          <w:bCs/>
          <w:sz w:val="24"/>
          <w:szCs w:val="24"/>
        </w:rPr>
        <w:t xml:space="preserve">, </w:t>
      </w:r>
      <w:r w:rsidRPr="00EB40CA">
        <w:rPr>
          <w:rFonts w:cstheme="minorHAnsi"/>
          <w:sz w:val="24"/>
          <w:szCs w:val="24"/>
        </w:rPr>
        <w:t>η τηλεδιάσκεψη του συλλογικού οργάνου γίνεται με κάθε πρόσφορο μέσο</w:t>
      </w:r>
      <w:r w:rsidR="00805FF5">
        <w:rPr>
          <w:rFonts w:cstheme="minorHAnsi"/>
          <w:sz w:val="24"/>
          <w:szCs w:val="24"/>
        </w:rPr>
        <w:t xml:space="preserve"> ηλεκτρονικών επικοινωνιών</w:t>
      </w:r>
      <w:r w:rsidRPr="00EB40CA">
        <w:rPr>
          <w:rFonts w:cstheme="minorHAnsi"/>
          <w:sz w:val="24"/>
          <w:szCs w:val="24"/>
        </w:rPr>
        <w:t xml:space="preserve">, όπως </w:t>
      </w:r>
      <w:r w:rsidRPr="00EB40CA">
        <w:rPr>
          <w:rFonts w:cstheme="minorHAnsi"/>
          <w:sz w:val="24"/>
          <w:szCs w:val="24"/>
          <w:lang w:val="en-US"/>
        </w:rPr>
        <w:t>skype</w:t>
      </w:r>
      <w:r w:rsidRPr="00EB40CA">
        <w:rPr>
          <w:rFonts w:cstheme="minorHAnsi"/>
          <w:sz w:val="24"/>
          <w:szCs w:val="24"/>
        </w:rPr>
        <w:t>, εφαρμογές κοινωνικής δικτύωσης με δυνατότητα βιντεοκλήσης κ.λπ.</w:t>
      </w:r>
    </w:p>
    <w:p w:rsidR="005C5366" w:rsidRPr="00A547B7" w:rsidRDefault="00313220" w:rsidP="00F92B7B">
      <w:pPr>
        <w:spacing w:after="120" w:line="360" w:lineRule="auto"/>
        <w:jc w:val="both"/>
        <w:rPr>
          <w:rFonts w:cstheme="minorHAnsi"/>
          <w:sz w:val="24"/>
          <w:szCs w:val="24"/>
        </w:rPr>
      </w:pPr>
      <w:r w:rsidRPr="00EB40CA">
        <w:rPr>
          <w:rFonts w:cstheme="minorHAnsi"/>
          <w:sz w:val="24"/>
          <w:szCs w:val="24"/>
        </w:rPr>
        <w:t xml:space="preserve">Για την τηλεδιάσκεψη των συλλογικών οργάνων της διοίκησης εφαρμόζονται οι </w:t>
      </w:r>
      <w:r w:rsidR="005007FA">
        <w:rPr>
          <w:rFonts w:cstheme="minorHAnsi"/>
          <w:sz w:val="24"/>
          <w:szCs w:val="24"/>
        </w:rPr>
        <w:t>κυ.α. υπ’</w:t>
      </w:r>
      <w:r w:rsidRPr="00EB40CA">
        <w:rPr>
          <w:rFonts w:cstheme="minorHAnsi"/>
          <w:sz w:val="24"/>
          <w:szCs w:val="24"/>
        </w:rPr>
        <w:t xml:space="preserve"> αρ. 429/2020 (Β’ 850) και </w:t>
      </w:r>
      <w:r w:rsidR="005007FA">
        <w:rPr>
          <w:rFonts w:cstheme="minorHAnsi"/>
          <w:sz w:val="24"/>
          <w:szCs w:val="24"/>
        </w:rPr>
        <w:t>υπό στοιχεία</w:t>
      </w:r>
      <w:r w:rsidRPr="00EB40CA">
        <w:rPr>
          <w:rFonts w:cstheme="minorHAnsi"/>
          <w:sz w:val="24"/>
          <w:szCs w:val="24"/>
        </w:rPr>
        <w:t>. ΔΙΔΑΔ/Φ.37 Α.1/27/οικ.9413/2020 (Β’ 1704)</w:t>
      </w:r>
      <w:r w:rsidR="005007FA">
        <w:rPr>
          <w:rFonts w:cstheme="minorHAnsi"/>
          <w:sz w:val="24"/>
          <w:szCs w:val="24"/>
        </w:rPr>
        <w:t>.</w:t>
      </w:r>
    </w:p>
    <w:p w:rsidR="002F128D" w:rsidRPr="00A547B7" w:rsidRDefault="00313220" w:rsidP="00F92B7B">
      <w:pPr>
        <w:spacing w:after="120" w:line="360" w:lineRule="auto"/>
        <w:jc w:val="both"/>
        <w:rPr>
          <w:rFonts w:cstheme="minorHAnsi"/>
          <w:sz w:val="24"/>
          <w:szCs w:val="24"/>
        </w:rPr>
      </w:pPr>
      <w:r w:rsidRPr="00EB40CA">
        <w:rPr>
          <w:rFonts w:cstheme="minorHAnsi"/>
          <w:sz w:val="24"/>
          <w:szCs w:val="24"/>
        </w:rPr>
        <w:t xml:space="preserve">Σύμφωνα με το άρθρο 1 της </w:t>
      </w:r>
      <w:r w:rsidR="005007FA">
        <w:rPr>
          <w:rFonts w:cstheme="minorHAnsi"/>
          <w:sz w:val="24"/>
          <w:szCs w:val="24"/>
        </w:rPr>
        <w:t>κ.υ.α.</w:t>
      </w:r>
      <w:r w:rsidR="005007FA" w:rsidRPr="00EB40CA">
        <w:rPr>
          <w:rFonts w:cstheme="minorHAnsi"/>
          <w:sz w:val="24"/>
          <w:szCs w:val="24"/>
        </w:rPr>
        <w:t xml:space="preserve"> </w:t>
      </w:r>
      <w:r w:rsidR="005007FA">
        <w:rPr>
          <w:rFonts w:cstheme="minorHAnsi"/>
          <w:sz w:val="24"/>
          <w:szCs w:val="24"/>
        </w:rPr>
        <w:t>υπ’</w:t>
      </w:r>
      <w:r w:rsidRPr="00EB40CA">
        <w:rPr>
          <w:rFonts w:cstheme="minorHAnsi"/>
          <w:sz w:val="24"/>
          <w:szCs w:val="24"/>
        </w:rPr>
        <w:t xml:space="preserve"> αρ. 429/2020:</w:t>
      </w:r>
    </w:p>
    <w:p w:rsidR="002F128D" w:rsidRPr="00A547B7" w:rsidRDefault="00313220" w:rsidP="00F92B7B">
      <w:pPr>
        <w:spacing w:after="120" w:line="360" w:lineRule="auto"/>
        <w:jc w:val="both"/>
        <w:rPr>
          <w:rFonts w:cstheme="minorHAnsi"/>
          <w:i/>
          <w:iCs/>
          <w:sz w:val="24"/>
          <w:szCs w:val="24"/>
        </w:rPr>
      </w:pPr>
      <w:r w:rsidRPr="00EB40CA">
        <w:rPr>
          <w:rFonts w:cstheme="minorHAnsi"/>
          <w:iCs/>
          <w:sz w:val="24"/>
          <w:szCs w:val="24"/>
        </w:rPr>
        <w:t>«</w:t>
      </w:r>
      <w:r w:rsidRPr="00EB40CA">
        <w:rPr>
          <w:rFonts w:cstheme="minorHAnsi"/>
          <w:i/>
          <w:iCs/>
          <w:sz w:val="24"/>
          <w:szCs w:val="24"/>
        </w:rPr>
        <w:t xml:space="preserve">Ως τηλεδιάσκεψη των συλλογικών οργάνων της διοίκησης νοείται η από απόσταση διάσκεψη, η αμφίδρομη δηλαδή επικοινωνία μεταξύ δύο ή περισσότερων ομάδων ή ατόμων μέσω συστημάτων ήχου, εικόνας και ήχου ή ηλεκτρονικών υπολογιστών ή άλλων μέσων που παρέχουν οι τεχνολογίες πληροφορικής και επικοινωνιών. Με την τηλεδιάσκεψη δίνεται η δυνατότητα σε ένα ή </w:t>
      </w:r>
      <w:r w:rsidRPr="00EB40CA">
        <w:rPr>
          <w:rFonts w:cstheme="minorHAnsi"/>
          <w:i/>
          <w:iCs/>
          <w:sz w:val="24"/>
          <w:szCs w:val="24"/>
        </w:rPr>
        <w:lastRenderedPageBreak/>
        <w:t>περισσότερα ή σε όλα τα μέλη ενός συλλογικού οργάνου, αλλά και σε πρόσωπα που συμμετέχουν ή καλούνται από συλλογικά όργανα, να λαμβάνουν μέρος σε μία διάσκεψη χωρίς να είναι απαραίτητη η φυσική τους παρουσία στο χώρο συνεδρίασης των υπόλοιπων μελών του συλλογικού οργάνου. Στόχος της τηλεδιάσκεψης είναι η διευκόλυνση της λειτουργίας των συλλογικών οργάνων, ιδίως σε περιπτώσεις που είναι δυσχερής η φυσική παρουσία κάποιων ή και όλων των μελών των συλλογικών οργάνων</w:t>
      </w:r>
      <w:r w:rsidRPr="00EB40CA">
        <w:rPr>
          <w:rFonts w:cstheme="minorHAnsi"/>
          <w:iCs/>
          <w:sz w:val="24"/>
          <w:szCs w:val="24"/>
        </w:rPr>
        <w:t>»</w:t>
      </w:r>
      <w:r w:rsidR="00B4564C">
        <w:rPr>
          <w:rFonts w:cstheme="minorHAnsi"/>
          <w:iCs/>
          <w:sz w:val="24"/>
          <w:szCs w:val="24"/>
        </w:rPr>
        <w:t>.</w:t>
      </w:r>
    </w:p>
    <w:p w:rsidR="002F128D" w:rsidRPr="00A547B7" w:rsidRDefault="00313220" w:rsidP="00F92B7B">
      <w:pPr>
        <w:spacing w:after="120" w:line="360" w:lineRule="auto"/>
        <w:jc w:val="both"/>
        <w:rPr>
          <w:rFonts w:cstheme="minorHAnsi"/>
          <w:sz w:val="24"/>
          <w:szCs w:val="24"/>
        </w:rPr>
      </w:pPr>
      <w:r w:rsidRPr="00EB40CA">
        <w:rPr>
          <w:rFonts w:cstheme="minorHAnsi"/>
          <w:sz w:val="24"/>
          <w:szCs w:val="24"/>
        </w:rPr>
        <w:t xml:space="preserve">Στο άρθρο 3 της ανωτέρω </w:t>
      </w:r>
      <w:r w:rsidR="005007FA">
        <w:rPr>
          <w:rFonts w:cstheme="minorHAnsi"/>
          <w:sz w:val="24"/>
          <w:szCs w:val="24"/>
        </w:rPr>
        <w:t>κ.υ.α.</w:t>
      </w:r>
      <w:r w:rsidRPr="00EB40CA">
        <w:rPr>
          <w:rFonts w:cstheme="minorHAnsi"/>
          <w:sz w:val="24"/>
          <w:szCs w:val="24"/>
        </w:rPr>
        <w:t xml:space="preserve"> παρέχεται η δυνατότητα τηλεδιάσκεψης μέσω του </w:t>
      </w:r>
      <w:hyperlink r:id="rId14" w:history="1">
        <w:r w:rsidRPr="00EB40CA">
          <w:rPr>
            <w:rStyle w:val="-"/>
            <w:rFonts w:cstheme="minorHAnsi"/>
            <w:sz w:val="24"/>
            <w:szCs w:val="24"/>
          </w:rPr>
          <w:t>https://www.epresence.gr/</w:t>
        </w:r>
      </w:hyperlink>
      <w:r w:rsidRPr="00EB40CA">
        <w:rPr>
          <w:rFonts w:cstheme="minorHAnsi"/>
          <w:sz w:val="24"/>
          <w:szCs w:val="24"/>
        </w:rPr>
        <w:t xml:space="preserve">. </w:t>
      </w:r>
    </w:p>
    <w:p w:rsidR="002F128D" w:rsidRPr="00A547B7" w:rsidRDefault="00313220" w:rsidP="00F92B7B">
      <w:pPr>
        <w:spacing w:after="120" w:line="360" w:lineRule="auto"/>
        <w:jc w:val="both"/>
        <w:rPr>
          <w:rFonts w:cstheme="minorHAnsi"/>
          <w:sz w:val="24"/>
          <w:szCs w:val="24"/>
        </w:rPr>
      </w:pPr>
      <w:r w:rsidRPr="00EB40CA">
        <w:rPr>
          <w:rFonts w:cstheme="minorHAnsi"/>
          <w:sz w:val="24"/>
          <w:szCs w:val="24"/>
        </w:rPr>
        <w:t xml:space="preserve">Ειδικά για την τηλεδιάσκεψη με χρήση της υπηρεσίας τηλεδιάσκεψης e:Presence, η ανωτέρω </w:t>
      </w:r>
      <w:r w:rsidR="005007FA">
        <w:rPr>
          <w:rFonts w:cstheme="minorHAnsi"/>
          <w:sz w:val="24"/>
          <w:szCs w:val="24"/>
        </w:rPr>
        <w:t>κ.υ.α.</w:t>
      </w:r>
      <w:r w:rsidRPr="00EB40CA">
        <w:rPr>
          <w:rFonts w:cstheme="minorHAnsi"/>
          <w:sz w:val="24"/>
          <w:szCs w:val="24"/>
        </w:rPr>
        <w:t xml:space="preserve"> συμπληρώθηκε με την </w:t>
      </w:r>
      <w:r w:rsidR="005007FA">
        <w:rPr>
          <w:rFonts w:cstheme="minorHAnsi"/>
          <w:sz w:val="24"/>
          <w:szCs w:val="24"/>
        </w:rPr>
        <w:t>κ.υ.α.</w:t>
      </w:r>
      <w:r w:rsidR="005007FA" w:rsidRPr="00EB40CA">
        <w:rPr>
          <w:rFonts w:cstheme="minorHAnsi"/>
          <w:sz w:val="24"/>
          <w:szCs w:val="24"/>
        </w:rPr>
        <w:t xml:space="preserve"> </w:t>
      </w:r>
      <w:r w:rsidR="005007FA">
        <w:rPr>
          <w:rFonts w:cstheme="minorHAnsi"/>
          <w:sz w:val="24"/>
          <w:szCs w:val="24"/>
        </w:rPr>
        <w:t>υπό στοιχεία</w:t>
      </w:r>
      <w:r w:rsidRPr="00EB40CA">
        <w:rPr>
          <w:rFonts w:cstheme="minorHAnsi"/>
          <w:sz w:val="24"/>
          <w:szCs w:val="24"/>
        </w:rPr>
        <w:t xml:space="preserve"> ΔΙΔΑΔ/Φ.37 Α.1/27/οικ.9413/2020 (Β’ 1704) ως εξής:</w:t>
      </w:r>
    </w:p>
    <w:p w:rsidR="008100B1" w:rsidRPr="00A547B7" w:rsidRDefault="00313220" w:rsidP="00F92B7B">
      <w:pPr>
        <w:spacing w:after="120" w:line="360" w:lineRule="auto"/>
        <w:jc w:val="both"/>
        <w:rPr>
          <w:rFonts w:cstheme="minorHAnsi"/>
          <w:i/>
          <w:iCs/>
          <w:sz w:val="24"/>
          <w:szCs w:val="24"/>
        </w:rPr>
      </w:pPr>
      <w:r w:rsidRPr="00EB40CA">
        <w:rPr>
          <w:rFonts w:cstheme="minorHAnsi"/>
          <w:iCs/>
          <w:sz w:val="24"/>
          <w:szCs w:val="24"/>
        </w:rPr>
        <w:t>«</w:t>
      </w:r>
      <w:r w:rsidRPr="00EB40CA">
        <w:rPr>
          <w:rFonts w:cstheme="minorHAnsi"/>
          <w:i/>
          <w:iCs/>
          <w:sz w:val="24"/>
          <w:szCs w:val="24"/>
        </w:rPr>
        <w:t xml:space="preserve">Στις συνεδριάσεις που διενεργούνται με χρήση της υπηρεσίας τηλεδιάσκεψης e:Presence.gov.gr, </w:t>
      </w:r>
      <w:r w:rsidRPr="00EB40CA">
        <w:rPr>
          <w:rFonts w:cstheme="minorHAnsi"/>
          <w:b/>
          <w:bCs/>
          <w:i/>
          <w:iCs/>
          <w:color w:val="374C80" w:themeColor="accent1" w:themeShade="BF"/>
          <w:sz w:val="24"/>
          <w:szCs w:val="24"/>
        </w:rPr>
        <w:t>δύναται να γίνεται ηλεκτρονική καταγραφή αυτών</w:t>
      </w:r>
      <w:r w:rsidRPr="00EB40CA">
        <w:rPr>
          <w:rFonts w:cstheme="minorHAnsi"/>
          <w:i/>
          <w:iCs/>
          <w:sz w:val="24"/>
          <w:szCs w:val="24"/>
        </w:rPr>
        <w:t>, με αποκλειστική ευθύνη των φορέων του δημόσιου και του ευρύτερου δημόσιου τομέα, που χρησιμοποιούν την υπηρεσία e:Presence.gov.gr. Η δυνατότητα αυτή παρέχεται και για τη διευκόλυνση της τήρησης και επεξεργασίας των πρακτικών των συνεδριάσεων των συλλογικών οργάνων</w:t>
      </w:r>
      <w:r w:rsidRPr="00EB40CA">
        <w:rPr>
          <w:rFonts w:cstheme="minorHAnsi"/>
          <w:iCs/>
          <w:sz w:val="24"/>
          <w:szCs w:val="24"/>
        </w:rPr>
        <w:t>».</w:t>
      </w:r>
    </w:p>
    <w:p w:rsidR="008100B1" w:rsidRPr="00A547B7" w:rsidRDefault="00313220" w:rsidP="00F92B7B">
      <w:pPr>
        <w:spacing w:after="120" w:line="360" w:lineRule="auto"/>
        <w:jc w:val="both"/>
        <w:rPr>
          <w:rFonts w:cstheme="minorHAnsi"/>
          <w:sz w:val="24"/>
          <w:szCs w:val="24"/>
        </w:rPr>
      </w:pPr>
      <w:r w:rsidRPr="00EB40CA">
        <w:rPr>
          <w:rFonts w:cstheme="minorHAnsi"/>
          <w:sz w:val="24"/>
          <w:szCs w:val="24"/>
        </w:rPr>
        <w:t xml:space="preserve">Επισημαίνουμε ότι η δυνατότητα ηλεκτρονικής καταγραφής των συνεδριάσεων παρέχεται για την </w:t>
      </w:r>
      <w:r w:rsidRPr="00EB40CA">
        <w:rPr>
          <w:rFonts w:cstheme="minorHAnsi"/>
          <w:b/>
          <w:bCs/>
          <w:color w:val="374C80" w:themeColor="accent1" w:themeShade="BF"/>
          <w:sz w:val="24"/>
          <w:szCs w:val="24"/>
        </w:rPr>
        <w:t>απρόσκοπτη και εύρυθμη λειτουργία των συλλογικών οργάνων</w:t>
      </w:r>
      <w:r w:rsidRPr="00EB40CA">
        <w:rPr>
          <w:rFonts w:cstheme="minorHAnsi"/>
          <w:sz w:val="24"/>
          <w:szCs w:val="24"/>
        </w:rPr>
        <w:t xml:space="preserve">, όταν </w:t>
      </w:r>
      <w:r w:rsidRPr="00EB40CA">
        <w:rPr>
          <w:rFonts w:cstheme="minorHAnsi"/>
          <w:color w:val="000000"/>
          <w:sz w:val="24"/>
          <w:szCs w:val="24"/>
        </w:rPr>
        <w:t xml:space="preserve">είναι δυσχερής η φυσική παρουσία των μελών των συλλογικών οργάνων, ειδικά κατά τη διάρκεια </w:t>
      </w:r>
      <w:r w:rsidRPr="00EB40CA">
        <w:rPr>
          <w:rFonts w:cstheme="minorHAnsi"/>
          <w:sz w:val="24"/>
          <w:szCs w:val="24"/>
        </w:rPr>
        <w:t>λήψης μέτρων περιορισμού της εξάπλωσης του κορωνοϊού COVID-19.</w:t>
      </w:r>
    </w:p>
    <w:p w:rsidR="007E29BE" w:rsidRPr="00A547B7" w:rsidRDefault="00313220" w:rsidP="00F92B7B">
      <w:pPr>
        <w:spacing w:after="120" w:line="360" w:lineRule="auto"/>
        <w:jc w:val="both"/>
        <w:rPr>
          <w:rFonts w:cstheme="minorHAnsi"/>
          <w:sz w:val="24"/>
          <w:szCs w:val="24"/>
        </w:rPr>
      </w:pPr>
      <w:r w:rsidRPr="00EB40CA">
        <w:rPr>
          <w:rFonts w:cstheme="minorHAnsi"/>
          <w:b/>
          <w:color w:val="374C80" w:themeColor="accent1" w:themeShade="BF"/>
          <w:sz w:val="24"/>
          <w:szCs w:val="24"/>
        </w:rPr>
        <w:t>Κατά τη συνεδρίαση των συλλογικών οργάνων</w:t>
      </w:r>
      <w:r w:rsidRPr="00EB40CA">
        <w:rPr>
          <w:rFonts w:cstheme="minorHAnsi"/>
          <w:color w:val="374C80" w:themeColor="accent1" w:themeShade="BF"/>
          <w:sz w:val="24"/>
          <w:szCs w:val="24"/>
        </w:rPr>
        <w:t xml:space="preserve"> </w:t>
      </w:r>
      <w:r w:rsidRPr="00EB40CA">
        <w:rPr>
          <w:rFonts w:cstheme="minorHAnsi"/>
          <w:b/>
          <w:bCs/>
          <w:color w:val="374C80" w:themeColor="accent1" w:themeShade="BF"/>
          <w:sz w:val="24"/>
          <w:szCs w:val="24"/>
        </w:rPr>
        <w:t>με τηλεδιάσκεψη</w:t>
      </w:r>
      <w:r w:rsidRPr="00EB40CA">
        <w:rPr>
          <w:rFonts w:cstheme="minorHAnsi"/>
          <w:color w:val="374C80" w:themeColor="accent1" w:themeShade="BF"/>
          <w:sz w:val="24"/>
          <w:szCs w:val="24"/>
        </w:rPr>
        <w:t xml:space="preserve"> </w:t>
      </w:r>
      <w:r w:rsidRPr="00EB40CA">
        <w:rPr>
          <w:rFonts w:cstheme="minorHAnsi"/>
          <w:sz w:val="24"/>
          <w:szCs w:val="24"/>
        </w:rPr>
        <w:t>συνεχίζουν να έχουν εφαρμογή οι ισχύουσες διατάξεις που ρυθμίζουν τη σύγκληση, την απαρτία, τον τρόπο λήψης των αποφάσεων και γενικότερα τη λειτουργία των συλλογικών οργάνων</w:t>
      </w:r>
      <w:r>
        <w:rPr>
          <w:rStyle w:val="a5"/>
          <w:rFonts w:cstheme="minorHAnsi"/>
          <w:sz w:val="24"/>
          <w:szCs w:val="24"/>
        </w:rPr>
        <w:footnoteReference w:id="4"/>
      </w:r>
      <w:r w:rsidRPr="00EB40CA">
        <w:rPr>
          <w:rFonts w:cstheme="minorHAnsi"/>
          <w:sz w:val="24"/>
          <w:szCs w:val="24"/>
        </w:rPr>
        <w:t xml:space="preserve">. </w:t>
      </w:r>
    </w:p>
    <w:p w:rsidR="007E29BE" w:rsidRPr="00A547B7" w:rsidRDefault="00313220" w:rsidP="00F92B7B">
      <w:pPr>
        <w:spacing w:after="120" w:line="360" w:lineRule="auto"/>
        <w:jc w:val="both"/>
        <w:rPr>
          <w:rFonts w:cstheme="minorHAnsi"/>
          <w:bCs/>
          <w:sz w:val="24"/>
          <w:szCs w:val="24"/>
        </w:rPr>
      </w:pPr>
      <w:r w:rsidRPr="00EB40CA">
        <w:rPr>
          <w:rFonts w:cstheme="minorHAnsi"/>
          <w:bCs/>
          <w:sz w:val="24"/>
          <w:szCs w:val="24"/>
        </w:rPr>
        <w:t>Με την ηλεκτρονική καταγραφή των συνεδριάσεων</w:t>
      </w:r>
      <w:r w:rsidR="00B4564C">
        <w:rPr>
          <w:rFonts w:cstheme="minorHAnsi"/>
          <w:bCs/>
          <w:sz w:val="24"/>
          <w:szCs w:val="24"/>
        </w:rPr>
        <w:t>,</w:t>
      </w:r>
      <w:r w:rsidRPr="00EB40CA">
        <w:rPr>
          <w:rFonts w:cstheme="minorHAnsi"/>
          <w:bCs/>
          <w:sz w:val="24"/>
          <w:szCs w:val="24"/>
        </w:rPr>
        <w:t xml:space="preserve"> διευκολύνεται εν γένει η καταγραφή και επεξεργασία των πρακτικών, καθώς και η πιστοποίηση της ψηφοφορίας κατά τη λήψη των αποφάσεων του συλλογικού οργάνου, όπως προβλέπεται από τον κανονισμό λειτουργίας του και τις ισχύουσες διατάξεις.</w:t>
      </w:r>
    </w:p>
    <w:p w:rsidR="002637E7" w:rsidRPr="00A547B7" w:rsidRDefault="00313220" w:rsidP="00F92B7B">
      <w:pPr>
        <w:pStyle w:val="1"/>
        <w:spacing w:before="0" w:after="120" w:line="360" w:lineRule="auto"/>
        <w:jc w:val="both"/>
        <w:rPr>
          <w:rFonts w:asciiTheme="minorHAnsi" w:hAnsiTheme="minorHAnsi" w:cstheme="minorHAnsi"/>
          <w:b/>
          <w:bCs/>
          <w:sz w:val="24"/>
          <w:szCs w:val="24"/>
        </w:rPr>
      </w:pPr>
      <w:bookmarkStart w:id="14" w:name="_Toc83381494"/>
      <w:bookmarkStart w:id="15" w:name="_Toc83213720"/>
      <w:r w:rsidRPr="00EB40CA">
        <w:rPr>
          <w:rFonts w:asciiTheme="minorHAnsi" w:hAnsiTheme="minorHAnsi" w:cstheme="minorHAnsi"/>
          <w:b/>
          <w:bCs/>
          <w:sz w:val="24"/>
          <w:szCs w:val="24"/>
        </w:rPr>
        <w:lastRenderedPageBreak/>
        <w:t xml:space="preserve">Α.3. </w:t>
      </w:r>
      <w:r w:rsidR="00B4564C">
        <w:rPr>
          <w:rFonts w:asciiTheme="minorHAnsi" w:hAnsiTheme="minorHAnsi" w:cstheme="minorHAnsi"/>
          <w:b/>
          <w:bCs/>
          <w:sz w:val="24"/>
          <w:szCs w:val="24"/>
        </w:rPr>
        <w:t>Μεικτή συνεδρίαση (δια ζώσης και ταυτόχρονα με τηλεδιάσκεψη)</w:t>
      </w:r>
      <w:bookmarkEnd w:id="14"/>
      <w:r w:rsidR="00B4564C">
        <w:rPr>
          <w:rFonts w:asciiTheme="minorHAnsi" w:hAnsiTheme="minorHAnsi" w:cstheme="minorHAnsi"/>
          <w:b/>
          <w:bCs/>
          <w:sz w:val="24"/>
          <w:szCs w:val="24"/>
        </w:rPr>
        <w:t xml:space="preserve"> </w:t>
      </w:r>
      <w:bookmarkEnd w:id="15"/>
    </w:p>
    <w:p w:rsidR="007675E0" w:rsidRPr="00A547B7" w:rsidRDefault="00313220" w:rsidP="00F92B7B">
      <w:pPr>
        <w:spacing w:after="120" w:line="360" w:lineRule="auto"/>
        <w:jc w:val="both"/>
        <w:rPr>
          <w:rFonts w:cstheme="minorHAnsi"/>
          <w:sz w:val="24"/>
          <w:szCs w:val="24"/>
        </w:rPr>
      </w:pPr>
      <w:r w:rsidRPr="00EB40CA">
        <w:rPr>
          <w:rFonts w:cstheme="minorHAnsi"/>
          <w:sz w:val="24"/>
          <w:szCs w:val="24"/>
        </w:rPr>
        <w:t>Στην περίπτωση που λόγω των υφιστάμενων υγειονομικών μέτρων δεν είναι δυνατή η συμμετοχή όλων των μελών του συλλογικού οργάνου σε δια ζώσης συνεδρίαση, η συνεδρίαση πραγματοποιείται με μ</w:t>
      </w:r>
      <w:r w:rsidR="005007FA">
        <w:rPr>
          <w:rFonts w:cstheme="minorHAnsi"/>
          <w:sz w:val="24"/>
          <w:szCs w:val="24"/>
        </w:rPr>
        <w:t>ε</w:t>
      </w:r>
      <w:r w:rsidRPr="00EB40CA">
        <w:rPr>
          <w:rFonts w:cstheme="minorHAnsi"/>
          <w:sz w:val="24"/>
          <w:szCs w:val="24"/>
        </w:rPr>
        <w:t xml:space="preserve">ικτό τρόπο, δηλαδή συμμετέχουν σε δια ζώσης συνεδρίαση όσα μέλη επιτρέπεται και τα υπόλοιπα μέλη συμμετέχουν με τηλεδιάσκεψη. </w:t>
      </w:r>
    </w:p>
    <w:p w:rsidR="007F58CB" w:rsidRPr="00A547B7" w:rsidRDefault="00313220" w:rsidP="00F92B7B">
      <w:pPr>
        <w:spacing w:after="120" w:line="360" w:lineRule="auto"/>
        <w:jc w:val="both"/>
        <w:rPr>
          <w:rFonts w:cstheme="minorHAnsi"/>
          <w:sz w:val="24"/>
          <w:szCs w:val="24"/>
        </w:rPr>
      </w:pPr>
      <w:r w:rsidRPr="00EB40CA">
        <w:rPr>
          <w:rFonts w:cstheme="minorHAnsi"/>
          <w:sz w:val="24"/>
          <w:szCs w:val="24"/>
        </w:rPr>
        <w:t>Στο πλαίσιο αυτό και κατά το τρέχον χρονικό διάστημα, για τη δια ζώσης συνεδρίαση και τον αριθμό των συμμετεχόντων</w:t>
      </w:r>
      <w:r>
        <w:rPr>
          <w:rStyle w:val="a5"/>
          <w:rFonts w:cstheme="minorHAnsi"/>
          <w:sz w:val="24"/>
          <w:szCs w:val="24"/>
        </w:rPr>
        <w:footnoteReference w:id="5"/>
      </w:r>
      <w:r w:rsidRPr="00EB40CA">
        <w:rPr>
          <w:rFonts w:cstheme="minorHAnsi"/>
          <w:sz w:val="24"/>
          <w:szCs w:val="24"/>
        </w:rPr>
        <w:t xml:space="preserve"> ισχύουν τα εξής:</w:t>
      </w:r>
    </w:p>
    <w:p w:rsidR="0027288D" w:rsidRPr="00A547B7" w:rsidRDefault="00313220" w:rsidP="00F92B7B">
      <w:pPr>
        <w:pStyle w:val="a3"/>
        <w:numPr>
          <w:ilvl w:val="0"/>
          <w:numId w:val="7"/>
        </w:numPr>
        <w:spacing w:before="100" w:beforeAutospacing="1" w:after="120" w:line="360" w:lineRule="auto"/>
        <w:jc w:val="both"/>
        <w:rPr>
          <w:rFonts w:asciiTheme="minorHAnsi" w:hAnsiTheme="minorHAnsi" w:cstheme="minorHAnsi"/>
        </w:rPr>
      </w:pPr>
      <w:r w:rsidRPr="00EB40CA">
        <w:rPr>
          <w:rFonts w:asciiTheme="minorHAnsi" w:hAnsiTheme="minorHAnsi" w:cstheme="minorHAnsi"/>
          <w:b/>
          <w:color w:val="374C80" w:themeColor="accent1" w:themeShade="BF"/>
        </w:rPr>
        <w:t xml:space="preserve">Δια ζώσης συνεδρίαση με τη συμμετοχή </w:t>
      </w:r>
      <w:r w:rsidRPr="00EB40CA">
        <w:rPr>
          <w:rFonts w:asciiTheme="minorHAnsi" w:hAnsiTheme="minorHAnsi" w:cstheme="minorHAnsi"/>
          <w:b/>
          <w:color w:val="374C80" w:themeColor="accent1" w:themeShade="BF"/>
          <w:u w:val="single"/>
        </w:rPr>
        <w:t>έως επτά</w:t>
      </w:r>
      <w:r w:rsidRPr="00EB40CA">
        <w:rPr>
          <w:rFonts w:asciiTheme="minorHAnsi" w:hAnsiTheme="minorHAnsi" w:cstheme="minorHAnsi"/>
          <w:bCs/>
          <w:u w:val="single"/>
        </w:rPr>
        <w:t xml:space="preserve"> (</w:t>
      </w:r>
      <w:r w:rsidRPr="00EB40CA">
        <w:rPr>
          <w:rFonts w:asciiTheme="minorHAnsi" w:hAnsiTheme="minorHAnsi" w:cstheme="minorHAnsi"/>
          <w:b/>
          <w:color w:val="374C80" w:themeColor="accent1" w:themeShade="BF"/>
          <w:u w:val="single"/>
        </w:rPr>
        <w:t>7</w:t>
      </w:r>
      <w:r w:rsidRPr="00EB40CA">
        <w:rPr>
          <w:rFonts w:asciiTheme="minorHAnsi" w:hAnsiTheme="minorHAnsi" w:cstheme="minorHAnsi"/>
          <w:bCs/>
          <w:u w:val="single"/>
        </w:rPr>
        <w:t>)</w:t>
      </w:r>
      <w:r w:rsidRPr="00EB40CA">
        <w:rPr>
          <w:rFonts w:asciiTheme="minorHAnsi" w:hAnsiTheme="minorHAnsi" w:cstheme="minorHAnsi"/>
          <w:b/>
          <w:color w:val="374C80" w:themeColor="accent1" w:themeShade="BF"/>
        </w:rPr>
        <w:t xml:space="preserve"> ατόμων</w:t>
      </w:r>
      <w:r w:rsidRPr="00EB40CA">
        <w:rPr>
          <w:rFonts w:asciiTheme="minorHAnsi" w:hAnsiTheme="minorHAnsi" w:cstheme="minorHAnsi"/>
          <w:b/>
        </w:rPr>
        <w:t xml:space="preserve"> </w:t>
      </w:r>
      <w:r w:rsidRPr="00EB40CA">
        <w:rPr>
          <w:rFonts w:asciiTheme="minorHAnsi" w:hAnsiTheme="minorHAnsi" w:cstheme="minorHAnsi"/>
        </w:rPr>
        <w:t xml:space="preserve">(συμπεριλαμβανομένου του πρακτικογράφου, κι όποιων άλλων συμμετεχόντων) και τηρουμένης της απόστασης του ενάμισι (1,5) μέτρου μεταξύ των συμμετεχόντων. </w:t>
      </w:r>
      <w:r w:rsidRPr="00EB40CA">
        <w:rPr>
          <w:rFonts w:asciiTheme="minorHAnsi" w:hAnsiTheme="minorHAnsi" w:cstheme="minorHAnsi"/>
          <w:b/>
          <w:color w:val="374C80" w:themeColor="accent1" w:themeShade="BF"/>
        </w:rPr>
        <w:t>Τα υπόλοιπα μέλη συμμετέχουν με τηλεδιάσκεψη</w:t>
      </w:r>
      <w:r w:rsidR="00334E53">
        <w:rPr>
          <w:rFonts w:asciiTheme="minorHAnsi" w:hAnsiTheme="minorHAnsi" w:cstheme="minorHAnsi"/>
          <w:b/>
          <w:color w:val="374C80" w:themeColor="accent1" w:themeShade="BF"/>
        </w:rPr>
        <w:t>.</w:t>
      </w:r>
    </w:p>
    <w:p w:rsidR="0027288D" w:rsidRPr="00A547B7" w:rsidRDefault="00313220" w:rsidP="00BB4F70">
      <w:pPr>
        <w:pStyle w:val="a3"/>
        <w:numPr>
          <w:ilvl w:val="0"/>
          <w:numId w:val="7"/>
        </w:numPr>
        <w:spacing w:before="100" w:beforeAutospacing="1" w:after="120" w:line="360" w:lineRule="auto"/>
        <w:ind w:left="714" w:hanging="357"/>
        <w:jc w:val="both"/>
        <w:rPr>
          <w:rFonts w:asciiTheme="minorHAnsi" w:hAnsiTheme="minorHAnsi" w:cstheme="minorHAnsi"/>
        </w:rPr>
      </w:pPr>
      <w:r w:rsidRPr="00EB40CA">
        <w:rPr>
          <w:rFonts w:asciiTheme="minorHAnsi" w:hAnsiTheme="minorHAnsi" w:cstheme="minorHAnsi"/>
          <w:b/>
          <w:color w:val="374C80" w:themeColor="accent1" w:themeShade="BF"/>
        </w:rPr>
        <w:t>Δια ζώσης συνεδρίαση με τη συμμετοχή άνω των επτά ατόμων και χωρίς περιορισμό στον αριθμό των ατόμων που συμμετέχουν</w:t>
      </w:r>
      <w:r w:rsidRPr="00EB40CA">
        <w:rPr>
          <w:rFonts w:asciiTheme="minorHAnsi" w:hAnsiTheme="minorHAnsi" w:cstheme="minorHAnsi"/>
        </w:rPr>
        <w:t xml:space="preserve">, </w:t>
      </w:r>
      <w:r w:rsidRPr="00EB40CA">
        <w:rPr>
          <w:rFonts w:asciiTheme="minorHAnsi" w:hAnsiTheme="minorHAnsi" w:cstheme="minorHAnsi"/>
          <w:b/>
          <w:color w:val="374C80" w:themeColor="accent1" w:themeShade="BF"/>
        </w:rPr>
        <w:t>αποκλειστικά εφόσον πρόκειται για πλήρως εμβολιασμένους και νοσήσαντες το τελευταίο εξάμηνο</w:t>
      </w:r>
      <w:r>
        <w:rPr>
          <w:rStyle w:val="a5"/>
          <w:rFonts w:asciiTheme="minorHAnsi" w:hAnsiTheme="minorHAnsi" w:cstheme="minorHAnsi"/>
          <w:b/>
          <w:color w:val="374C80" w:themeColor="accent1" w:themeShade="BF"/>
        </w:rPr>
        <w:footnoteReference w:id="6"/>
      </w:r>
      <w:r w:rsidRPr="00EB40CA">
        <w:rPr>
          <w:rFonts w:asciiTheme="minorHAnsi" w:hAnsiTheme="minorHAnsi" w:cstheme="minorHAnsi"/>
          <w:b/>
        </w:rPr>
        <w:t xml:space="preserve">, </w:t>
      </w:r>
      <w:r w:rsidRPr="00EB40CA">
        <w:rPr>
          <w:rFonts w:asciiTheme="minorHAnsi" w:hAnsiTheme="minorHAnsi" w:cstheme="minorHAnsi"/>
        </w:rPr>
        <w:t xml:space="preserve">τηρουμένων των υγειονομικών μέτρων (απόσταση ενάμισι μέτρου μεταξύ των παρευρισκομένων, αναλογία του ενός ατόμου ανά πέντε τ.μ., χρήση μάσκας και αντισηπτικού). </w:t>
      </w:r>
      <w:r w:rsidRPr="00EB40CA">
        <w:rPr>
          <w:rFonts w:asciiTheme="minorHAnsi" w:hAnsiTheme="minorHAnsi" w:cstheme="minorHAnsi"/>
          <w:b/>
          <w:color w:val="374C80" w:themeColor="accent1" w:themeShade="BF"/>
        </w:rPr>
        <w:t>Εφόσον υπάρχουν μέλη που δεν πληρούν τις προηγούμενες προϋποθέσεις αυτά συμμετέχουν στη συνεδρίαση με τηλεδιάσκεψη</w:t>
      </w:r>
      <w:r w:rsidRPr="00EB40CA">
        <w:rPr>
          <w:rFonts w:asciiTheme="minorHAnsi" w:hAnsiTheme="minorHAnsi" w:cstheme="minorHAnsi"/>
        </w:rPr>
        <w:t>. Μ</w:t>
      </w:r>
      <w:r w:rsidR="00334E53">
        <w:rPr>
          <w:rFonts w:asciiTheme="minorHAnsi" w:hAnsiTheme="minorHAnsi" w:cstheme="minorHAnsi"/>
        </w:rPr>
        <w:t>έσω</w:t>
      </w:r>
      <w:r w:rsidRPr="00EB40CA">
        <w:rPr>
          <w:rFonts w:asciiTheme="minorHAnsi" w:hAnsiTheme="minorHAnsi" w:cstheme="minorHAnsi"/>
        </w:rPr>
        <w:t xml:space="preserve"> τηλεδιάσκεψη</w:t>
      </w:r>
      <w:r w:rsidR="00334E53">
        <w:rPr>
          <w:rFonts w:asciiTheme="minorHAnsi" w:hAnsiTheme="minorHAnsi" w:cstheme="minorHAnsi"/>
        </w:rPr>
        <w:t>ς</w:t>
      </w:r>
      <w:r w:rsidRPr="00EB40CA">
        <w:rPr>
          <w:rFonts w:asciiTheme="minorHAnsi" w:hAnsiTheme="minorHAnsi" w:cstheme="minorHAnsi"/>
        </w:rPr>
        <w:t xml:space="preserve"> μπορ</w:t>
      </w:r>
      <w:r w:rsidR="005007FA">
        <w:rPr>
          <w:rFonts w:asciiTheme="minorHAnsi" w:hAnsiTheme="minorHAnsi" w:cstheme="minorHAnsi"/>
        </w:rPr>
        <w:t>εί</w:t>
      </w:r>
      <w:r w:rsidRPr="00EB40CA">
        <w:rPr>
          <w:rFonts w:asciiTheme="minorHAnsi" w:hAnsiTheme="minorHAnsi" w:cstheme="minorHAnsi"/>
        </w:rPr>
        <w:t xml:space="preserve"> να συμμετάσχουν εμβολιασμένοι και νοσήσαντες</w:t>
      </w:r>
      <w:r w:rsidR="005007FA">
        <w:rPr>
          <w:rFonts w:asciiTheme="minorHAnsi" w:hAnsiTheme="minorHAnsi" w:cstheme="minorHAnsi"/>
        </w:rPr>
        <w:t>,</w:t>
      </w:r>
      <w:r w:rsidRPr="00EB40CA">
        <w:rPr>
          <w:rFonts w:asciiTheme="minorHAnsi" w:hAnsiTheme="minorHAnsi" w:cstheme="minorHAnsi"/>
        </w:rPr>
        <w:t xml:space="preserve"> εφόσον το επιθυμούν. Δεν υφίσταται πρόβλεψη για συμμετοχή μελών σε δια ζώσης συνεδρίαση κατόπιν αρνητικού διαγνωστικού ελέγχου και</w:t>
      </w:r>
      <w:r w:rsidR="005007FA">
        <w:rPr>
          <w:rFonts w:asciiTheme="minorHAnsi" w:hAnsiTheme="minorHAnsi" w:cstheme="minorHAnsi"/>
        </w:rPr>
        <w:t>,</w:t>
      </w:r>
      <w:r w:rsidRPr="00EB40CA">
        <w:rPr>
          <w:rFonts w:asciiTheme="minorHAnsi" w:hAnsiTheme="minorHAnsi" w:cstheme="minorHAnsi"/>
        </w:rPr>
        <w:t xml:space="preserve"> ως εκ τούτου</w:t>
      </w:r>
      <w:r w:rsidR="005007FA">
        <w:rPr>
          <w:rFonts w:asciiTheme="minorHAnsi" w:hAnsiTheme="minorHAnsi" w:cstheme="minorHAnsi"/>
        </w:rPr>
        <w:t>,</w:t>
      </w:r>
      <w:r w:rsidRPr="00EB40CA">
        <w:rPr>
          <w:rFonts w:asciiTheme="minorHAnsi" w:hAnsiTheme="minorHAnsi" w:cstheme="minorHAnsi"/>
        </w:rPr>
        <w:t xml:space="preserve"> δεν παρέχεται τέτοια δυνατότητα σε όσους δεν έχουν εμβολιαστεί ή νοσήσει.</w:t>
      </w:r>
    </w:p>
    <w:p w:rsidR="007F58CB" w:rsidRPr="00A547B7" w:rsidRDefault="00313220" w:rsidP="00F92B7B">
      <w:pPr>
        <w:spacing w:before="100" w:beforeAutospacing="1" w:after="120" w:line="360" w:lineRule="auto"/>
        <w:jc w:val="both"/>
        <w:rPr>
          <w:rFonts w:cstheme="minorHAnsi"/>
          <w:sz w:val="24"/>
          <w:szCs w:val="24"/>
        </w:rPr>
      </w:pPr>
      <w:r w:rsidRPr="00EB40CA">
        <w:rPr>
          <w:rFonts w:cstheme="minorHAnsi"/>
          <w:sz w:val="24"/>
          <w:szCs w:val="24"/>
        </w:rPr>
        <w:t>Τα μέλη ενημερώνουν εγκαίρως τον Πρόεδρο του συλλογικού οργάνου για τον τρόπο συμμετοχής τους στη συνεδρίαση</w:t>
      </w:r>
      <w:r w:rsidR="005007FA">
        <w:rPr>
          <w:rFonts w:cstheme="minorHAnsi"/>
          <w:sz w:val="24"/>
          <w:szCs w:val="24"/>
        </w:rPr>
        <w:t>,</w:t>
      </w:r>
      <w:r w:rsidRPr="00EB40CA">
        <w:rPr>
          <w:rFonts w:cstheme="minorHAnsi"/>
          <w:sz w:val="24"/>
          <w:szCs w:val="24"/>
        </w:rPr>
        <w:t xml:space="preserve"> ώστε να ληφθούν όλα τα αναγκαία μέτρα για τη διεξαγωγή τους. </w:t>
      </w:r>
    </w:p>
    <w:p w:rsidR="00F35A77" w:rsidRPr="00A547B7" w:rsidRDefault="00313220" w:rsidP="00F92B7B">
      <w:pPr>
        <w:pStyle w:val="1"/>
        <w:spacing w:after="120" w:line="360" w:lineRule="auto"/>
        <w:jc w:val="both"/>
        <w:rPr>
          <w:rFonts w:asciiTheme="minorHAnsi" w:eastAsia="Calibri" w:hAnsiTheme="minorHAnsi" w:cstheme="minorHAnsi"/>
          <w:b/>
          <w:bCs/>
          <w:sz w:val="24"/>
          <w:szCs w:val="24"/>
        </w:rPr>
      </w:pPr>
      <w:bookmarkStart w:id="16" w:name="_Toc55835770"/>
      <w:bookmarkStart w:id="17" w:name="_Toc83213721"/>
      <w:bookmarkStart w:id="18" w:name="_Toc83381495"/>
      <w:bookmarkStart w:id="19" w:name="_Hlk53136998"/>
      <w:r w:rsidRPr="00EB40CA">
        <w:rPr>
          <w:rFonts w:asciiTheme="minorHAnsi" w:eastAsia="Calibri" w:hAnsiTheme="minorHAnsi" w:cstheme="minorHAnsi"/>
          <w:b/>
          <w:bCs/>
          <w:sz w:val="24"/>
          <w:szCs w:val="24"/>
        </w:rPr>
        <w:lastRenderedPageBreak/>
        <w:t xml:space="preserve">Α.4. </w:t>
      </w:r>
      <w:r w:rsidR="00334E53">
        <w:rPr>
          <w:rFonts w:asciiTheme="minorHAnsi" w:eastAsia="Calibri" w:hAnsiTheme="minorHAnsi" w:cstheme="minorHAnsi"/>
          <w:b/>
          <w:bCs/>
          <w:sz w:val="24"/>
          <w:szCs w:val="24"/>
        </w:rPr>
        <w:t>Δ</w:t>
      </w:r>
      <w:r w:rsidRPr="00EB40CA">
        <w:rPr>
          <w:rFonts w:asciiTheme="minorHAnsi" w:eastAsia="Calibri" w:hAnsiTheme="minorHAnsi" w:cstheme="minorHAnsi"/>
          <w:b/>
          <w:bCs/>
          <w:sz w:val="24"/>
          <w:szCs w:val="24"/>
        </w:rPr>
        <w:t>ια περιφοράς</w:t>
      </w:r>
      <w:bookmarkEnd w:id="16"/>
      <w:bookmarkEnd w:id="17"/>
      <w:r w:rsidR="00334E53">
        <w:rPr>
          <w:rFonts w:asciiTheme="minorHAnsi" w:eastAsia="Calibri" w:hAnsiTheme="minorHAnsi" w:cstheme="minorHAnsi"/>
          <w:b/>
          <w:bCs/>
          <w:sz w:val="24"/>
          <w:szCs w:val="24"/>
        </w:rPr>
        <w:t xml:space="preserve"> συνεδρίαση</w:t>
      </w:r>
      <w:bookmarkEnd w:id="18"/>
    </w:p>
    <w:bookmarkEnd w:id="19"/>
    <w:p w:rsidR="00F35A77" w:rsidRPr="00A547B7" w:rsidRDefault="00313220" w:rsidP="00F92B7B">
      <w:pPr>
        <w:spacing w:after="120" w:line="360" w:lineRule="auto"/>
        <w:jc w:val="both"/>
        <w:rPr>
          <w:rFonts w:cstheme="minorHAnsi"/>
          <w:sz w:val="24"/>
          <w:szCs w:val="24"/>
        </w:rPr>
      </w:pPr>
      <w:r w:rsidRPr="00EB40CA">
        <w:rPr>
          <w:rFonts w:cstheme="minorHAnsi"/>
          <w:sz w:val="24"/>
          <w:szCs w:val="24"/>
        </w:rPr>
        <w:t>Η συνεδρίαση όλων των συλλογικών οργάνων της περιφέρειας δια περιφοράς, όχι μόνο του περιφερειακού συμβουλίου, πραγματοποιείται σύμφωνα με την παρ. 1 του άρθρου 167</w:t>
      </w:r>
      <w:r>
        <w:rPr>
          <w:rStyle w:val="a5"/>
          <w:rFonts w:cstheme="minorHAnsi"/>
          <w:sz w:val="24"/>
          <w:szCs w:val="24"/>
        </w:rPr>
        <w:footnoteReference w:id="7"/>
      </w:r>
      <w:r w:rsidR="00CE5D73">
        <w:rPr>
          <w:rFonts w:cstheme="minorHAnsi"/>
          <w:sz w:val="24"/>
          <w:szCs w:val="24"/>
        </w:rPr>
        <w:t xml:space="preserve"> του ν. 3852/2010 (Α’ 87)</w:t>
      </w:r>
      <w:r w:rsidRPr="00EB40CA">
        <w:rPr>
          <w:rFonts w:cstheme="minorHAnsi"/>
          <w:sz w:val="24"/>
          <w:szCs w:val="24"/>
        </w:rPr>
        <w:t>, δηλαδή με πρόσκληση του προέδρου του και με τη συμμετοχή τουλάχιστον των δύο τρίτων των μελών του συλλογικού οργάνου, χωρίς όμως να απαιτείται αιτιολόγησή της, αναφορικά με τον κατεπείγοντα χαρακτήρα των θεμάτων, για τα οποία είναι αναγκαία η άμεση λήψη απόφασης, υπό την προϋπόθεση της βάσιμης πιθανολόγησης κινδύνου εκ της αναβολής λήψης απόφασης.</w:t>
      </w:r>
    </w:p>
    <w:p w:rsidR="00F35A77" w:rsidRPr="00A547B7" w:rsidRDefault="00313220" w:rsidP="00F92B7B">
      <w:pPr>
        <w:spacing w:after="120" w:line="360" w:lineRule="auto"/>
        <w:jc w:val="both"/>
        <w:rPr>
          <w:rFonts w:cstheme="minorHAnsi"/>
          <w:sz w:val="24"/>
          <w:szCs w:val="24"/>
        </w:rPr>
      </w:pPr>
      <w:r w:rsidRPr="00EB40CA">
        <w:rPr>
          <w:rFonts w:cstheme="minorHAnsi"/>
          <w:sz w:val="24"/>
          <w:szCs w:val="24"/>
        </w:rPr>
        <w:t>Για τη διεξαγωγή της δια περιφοράς συνεδρίασης, απαιτείται η έκδοση πρόσκλησης από τον πρόεδρο, σύμφωνα με τις ισχύουσες διατάξεις και τους κανονισμούς λειτουργίας των συλλογικών οργάνων, στην οποία σκόπιμο είναι να ορίζεται ο τρόπος αποστολής της ψήφου των μελών π</w:t>
      </w:r>
      <w:r w:rsidR="005007FA">
        <w:rPr>
          <w:rFonts w:cstheme="minorHAnsi"/>
          <w:sz w:val="24"/>
          <w:szCs w:val="24"/>
        </w:rPr>
        <w:t>.</w:t>
      </w:r>
      <w:r w:rsidRPr="00EB40CA">
        <w:rPr>
          <w:rFonts w:cstheme="minorHAnsi"/>
          <w:sz w:val="24"/>
          <w:szCs w:val="24"/>
        </w:rPr>
        <w:t>χ</w:t>
      </w:r>
      <w:r w:rsidR="005007FA">
        <w:rPr>
          <w:rFonts w:cstheme="minorHAnsi"/>
          <w:sz w:val="24"/>
          <w:szCs w:val="24"/>
        </w:rPr>
        <w:t>.</w:t>
      </w:r>
      <w:r w:rsidRPr="00EB40CA">
        <w:rPr>
          <w:rFonts w:cstheme="minorHAnsi"/>
          <w:sz w:val="24"/>
          <w:szCs w:val="24"/>
        </w:rPr>
        <w:t xml:space="preserve"> ηλεκτρονικό ταχυδρομείο, μήνυμα κινητής τηλεφωνίας, τηλεομοιότυπο, κ.ά. κατά το διάστημα διεξαγωγής της συνεδρίασης.</w:t>
      </w:r>
    </w:p>
    <w:p w:rsidR="00F35A77" w:rsidRPr="00A547B7" w:rsidRDefault="00313220" w:rsidP="00F92B7B">
      <w:pPr>
        <w:spacing w:after="120" w:line="360" w:lineRule="auto"/>
        <w:jc w:val="both"/>
        <w:rPr>
          <w:rFonts w:cstheme="minorHAnsi"/>
          <w:sz w:val="24"/>
          <w:szCs w:val="24"/>
        </w:rPr>
      </w:pPr>
      <w:r w:rsidRPr="00EB40CA">
        <w:rPr>
          <w:rFonts w:cstheme="minorHAnsi"/>
          <w:sz w:val="24"/>
          <w:szCs w:val="24"/>
        </w:rPr>
        <w:t>Στο άρθρο 167 του ν.</w:t>
      </w:r>
      <w:r w:rsidR="00805FF5">
        <w:rPr>
          <w:rFonts w:cstheme="minorHAnsi"/>
          <w:sz w:val="24"/>
          <w:szCs w:val="24"/>
        </w:rPr>
        <w:t xml:space="preserve"> </w:t>
      </w:r>
      <w:r w:rsidRPr="00EB40CA">
        <w:rPr>
          <w:rFonts w:cstheme="minorHAnsi"/>
          <w:sz w:val="24"/>
          <w:szCs w:val="24"/>
        </w:rPr>
        <w:t xml:space="preserve">3852/2010 προβλέπεται ότι οι αποφάσεις που λαμβάνονται με τον τρόπο αυτό ανακοινώνονται από τον πρόεδρο του συλλογικού οργάνου στην πρώτη συνεδρίαση, μετά τη λήξη των μέτρων αποφυγής της διάδοσης του κορωνοϊού COVID-19. </w:t>
      </w:r>
    </w:p>
    <w:p w:rsidR="00F35A77" w:rsidRPr="00A547B7" w:rsidRDefault="00313220" w:rsidP="00F92B7B">
      <w:pPr>
        <w:spacing w:after="120" w:line="360" w:lineRule="auto"/>
        <w:jc w:val="both"/>
        <w:rPr>
          <w:rFonts w:cstheme="minorHAnsi"/>
          <w:sz w:val="24"/>
          <w:szCs w:val="24"/>
        </w:rPr>
      </w:pPr>
      <w:r w:rsidRPr="00EB40CA">
        <w:rPr>
          <w:rFonts w:cstheme="minorHAnsi"/>
          <w:sz w:val="24"/>
          <w:szCs w:val="24"/>
        </w:rPr>
        <w:t>Ωστόσο, στην περίπτωση που από την έναρξη των περιοριστικών μέτρων δεν έχει πραγματοποιηθεί δια ζώσης συνεδρίαση και λόγω ειδικών υγειονομικών μέτρων δεν αναμένεται να πραγματοποιηθεί άμεσα δια ζώσης συνεδρίαση, οι αποφάσεις αυτές σκόπιμο είναι να ανακοινωθούν σε συνεδρίαση που πραγματοποιείται με τηλεδιάσκεψη.</w:t>
      </w:r>
    </w:p>
    <w:p w:rsidR="008F56C0" w:rsidRPr="00A547B7" w:rsidRDefault="00313220" w:rsidP="00F3103E">
      <w:pPr>
        <w:pStyle w:val="1"/>
        <w:spacing w:line="360" w:lineRule="auto"/>
        <w:jc w:val="both"/>
        <w:rPr>
          <w:rFonts w:asciiTheme="minorHAnsi" w:hAnsiTheme="minorHAnsi" w:cstheme="minorHAnsi"/>
          <w:b/>
          <w:sz w:val="24"/>
          <w:szCs w:val="24"/>
        </w:rPr>
      </w:pPr>
      <w:bookmarkStart w:id="20" w:name="_Toc83213722"/>
      <w:bookmarkStart w:id="21" w:name="_Toc83381496"/>
      <w:r w:rsidRPr="00EB40CA">
        <w:rPr>
          <w:rFonts w:asciiTheme="minorHAnsi" w:hAnsiTheme="minorHAnsi" w:cstheme="minorHAnsi"/>
          <w:b/>
          <w:color w:val="234F77" w:themeColor="accent2" w:themeShade="80"/>
          <w:sz w:val="24"/>
          <w:szCs w:val="24"/>
        </w:rPr>
        <w:t>Α.5</w:t>
      </w:r>
      <w:bookmarkStart w:id="22" w:name="_Toc83040998"/>
      <w:r w:rsidRPr="00EB40CA">
        <w:rPr>
          <w:rFonts w:asciiTheme="minorHAnsi" w:hAnsiTheme="minorHAnsi" w:cstheme="minorHAnsi"/>
          <w:b/>
          <w:color w:val="234F77" w:themeColor="accent2" w:themeShade="80"/>
          <w:sz w:val="24"/>
          <w:szCs w:val="24"/>
        </w:rPr>
        <w:t>.</w:t>
      </w:r>
      <w:r w:rsidRPr="00EB40CA">
        <w:rPr>
          <w:rFonts w:asciiTheme="minorHAnsi" w:hAnsiTheme="minorHAnsi" w:cstheme="minorHAnsi"/>
          <w:b/>
          <w:sz w:val="24"/>
          <w:szCs w:val="24"/>
        </w:rPr>
        <w:t xml:space="preserve"> Συνεδρίαση και ψηφοφορία συλλογικού οργάνου στην περίπτωση που για τη λήψη απόφασης απαιτείται μυστική ψηφοφορία.</w:t>
      </w:r>
      <w:bookmarkEnd w:id="20"/>
      <w:bookmarkEnd w:id="21"/>
      <w:bookmarkEnd w:id="22"/>
    </w:p>
    <w:p w:rsidR="001508A8" w:rsidRPr="00A547B7" w:rsidRDefault="00313220" w:rsidP="00493645">
      <w:pPr>
        <w:tabs>
          <w:tab w:val="left" w:pos="3503"/>
        </w:tabs>
        <w:spacing w:before="100" w:beforeAutospacing="1" w:line="360" w:lineRule="auto"/>
        <w:jc w:val="both"/>
        <w:rPr>
          <w:rFonts w:eastAsia="Times New Roman" w:cstheme="minorHAnsi"/>
          <w:bCs/>
          <w:sz w:val="24"/>
          <w:szCs w:val="24"/>
        </w:rPr>
      </w:pPr>
      <w:r w:rsidRPr="00EB40CA">
        <w:rPr>
          <w:rFonts w:eastAsia="Times New Roman" w:cstheme="minorHAnsi"/>
          <w:bCs/>
          <w:sz w:val="24"/>
          <w:szCs w:val="24"/>
        </w:rPr>
        <w:t xml:space="preserve">Στις περιπτώσεις που στην κείμενη νομοθεσία προβλέπεται λήψη απόφασης με </w:t>
      </w:r>
      <w:r w:rsidRPr="00EB40CA">
        <w:rPr>
          <w:rFonts w:eastAsia="Times New Roman" w:cstheme="minorHAnsi"/>
          <w:b/>
          <w:bCs/>
          <w:sz w:val="24"/>
          <w:szCs w:val="24"/>
        </w:rPr>
        <w:t>μυστική ψηφοφορία</w:t>
      </w:r>
      <w:r w:rsidRPr="00EB40CA">
        <w:rPr>
          <w:rFonts w:eastAsia="Times New Roman" w:cstheme="minorHAnsi"/>
          <w:bCs/>
          <w:sz w:val="24"/>
          <w:szCs w:val="24"/>
        </w:rPr>
        <w:t xml:space="preserve">, επί παραδείγματι για την εκλογή μελών προεδρείου περιφερειακού συμβουλίου ή μελών των επιτροπών (π.χ. οικονομική επιτροπή), δεδομένου ότι δεν υφίσταται θεσμοθετημένη </w:t>
      </w:r>
      <w:r w:rsidRPr="00EB40CA">
        <w:rPr>
          <w:rFonts w:eastAsia="Times New Roman" w:cstheme="minorHAnsi"/>
          <w:bCs/>
          <w:sz w:val="24"/>
          <w:szCs w:val="24"/>
        </w:rPr>
        <w:lastRenderedPageBreak/>
        <w:t xml:space="preserve">διαδικασία ηλεκτρονικής ψηφοφορίας που να καλύπτει τον όρο της μυστικότητας, εφαρμόζονται αναλόγως τα ακόλουθα: </w:t>
      </w:r>
    </w:p>
    <w:p w:rsidR="001508A8" w:rsidRPr="00A547B7" w:rsidRDefault="00313220" w:rsidP="001508A8">
      <w:pPr>
        <w:tabs>
          <w:tab w:val="left" w:pos="3503"/>
        </w:tabs>
        <w:spacing w:before="100" w:beforeAutospacing="1" w:after="200" w:line="360" w:lineRule="auto"/>
        <w:jc w:val="both"/>
        <w:rPr>
          <w:rFonts w:eastAsia="Times New Roman" w:cstheme="minorHAnsi"/>
          <w:bCs/>
          <w:sz w:val="24"/>
          <w:szCs w:val="24"/>
          <w:lang w:eastAsia="el-GR"/>
        </w:rPr>
      </w:pPr>
      <w:r w:rsidRPr="00EB40CA">
        <w:rPr>
          <w:rFonts w:eastAsia="Times New Roman" w:cstheme="minorHAnsi"/>
          <w:bCs/>
          <w:sz w:val="24"/>
          <w:szCs w:val="24"/>
          <w:lang w:eastAsia="el-GR"/>
        </w:rPr>
        <w:t>Το συλλογικό όργανο προσκαλείται σε συνεδρίαση είτε δια ζώσης, είτε με τηλεδιάσκεψη είτε δια ζώσης και ταυτόχρονα με τηλεδιάσκεψη</w:t>
      </w:r>
      <w:r>
        <w:rPr>
          <w:rFonts w:eastAsia="Times New Roman" w:cstheme="minorHAnsi"/>
          <w:sz w:val="24"/>
          <w:szCs w:val="24"/>
          <w:vertAlign w:val="superscript"/>
          <w:lang w:eastAsia="el-GR"/>
        </w:rPr>
        <w:footnoteReference w:id="8"/>
      </w:r>
      <w:r w:rsidRPr="00EB40CA">
        <w:rPr>
          <w:rFonts w:eastAsia="Times New Roman" w:cstheme="minorHAnsi"/>
          <w:sz w:val="24"/>
          <w:szCs w:val="24"/>
          <w:vertAlign w:val="superscript"/>
          <w:lang w:eastAsia="el-GR"/>
        </w:rPr>
        <w:t>.</w:t>
      </w:r>
      <w:r w:rsidRPr="00EB40CA">
        <w:rPr>
          <w:rFonts w:eastAsia="Times New Roman" w:cstheme="minorHAnsi"/>
          <w:bCs/>
          <w:sz w:val="24"/>
          <w:szCs w:val="24"/>
          <w:lang w:eastAsia="el-GR"/>
        </w:rPr>
        <w:t xml:space="preserve"> Στις δύο τελευταίες περιπτώσεις, τα μέλη </w:t>
      </w:r>
      <w:r w:rsidR="00805FF5">
        <w:rPr>
          <w:rFonts w:eastAsia="Times New Roman" w:cstheme="minorHAnsi"/>
          <w:bCs/>
          <w:sz w:val="24"/>
          <w:szCs w:val="24"/>
          <w:lang w:eastAsia="el-GR"/>
        </w:rPr>
        <w:t xml:space="preserve">που </w:t>
      </w:r>
      <w:r w:rsidRPr="00EB40CA">
        <w:rPr>
          <w:rFonts w:eastAsia="Times New Roman" w:cstheme="minorHAnsi"/>
          <w:bCs/>
          <w:sz w:val="24"/>
          <w:szCs w:val="24"/>
          <w:lang w:eastAsia="el-GR"/>
        </w:rPr>
        <w:t>συμμετέχουν αρχικά με ηλεκτρονικά μέσα</w:t>
      </w:r>
      <w:r>
        <w:rPr>
          <w:rFonts w:eastAsia="Times New Roman" w:cstheme="minorHAnsi"/>
          <w:bCs/>
          <w:sz w:val="24"/>
          <w:szCs w:val="24"/>
          <w:vertAlign w:val="superscript"/>
          <w:lang w:eastAsia="el-GR"/>
        </w:rPr>
        <w:footnoteReference w:id="9"/>
      </w:r>
      <w:r w:rsidRPr="00EB40CA">
        <w:rPr>
          <w:rFonts w:eastAsia="Times New Roman" w:cstheme="minorHAnsi"/>
          <w:bCs/>
          <w:sz w:val="24"/>
          <w:szCs w:val="24"/>
          <w:lang w:eastAsia="el-GR"/>
        </w:rPr>
        <w:t>, στη συνέχεια θα πρέπει να προσέλθουν στο χώρο της ψηφοφορίας, εντός του χρονικού διαστήματος που ορίζει ο πρόεδρος και το οποίο πρέπει να αναγράφεται στην πρόσκληση, προκειμένου να παράσχουν την ψήφο τους.</w:t>
      </w:r>
    </w:p>
    <w:p w:rsidR="00493645" w:rsidRPr="00A547B7" w:rsidRDefault="00313220" w:rsidP="00493645">
      <w:pPr>
        <w:tabs>
          <w:tab w:val="left" w:pos="3503"/>
        </w:tabs>
        <w:spacing w:before="100" w:beforeAutospacing="1" w:after="200" w:line="360" w:lineRule="auto"/>
        <w:jc w:val="both"/>
        <w:rPr>
          <w:rFonts w:eastAsia="Times New Roman" w:cstheme="minorHAnsi"/>
          <w:bCs/>
          <w:sz w:val="24"/>
          <w:szCs w:val="24"/>
          <w:lang w:eastAsia="el-GR"/>
        </w:rPr>
      </w:pPr>
      <w:r w:rsidRPr="00EB40CA">
        <w:rPr>
          <w:rFonts w:eastAsia="Times New Roman" w:cstheme="minorHAnsi"/>
          <w:bCs/>
          <w:sz w:val="24"/>
          <w:szCs w:val="24"/>
          <w:lang w:eastAsia="el-GR"/>
        </w:rPr>
        <w:t>Στο χώρο της ψηφοφορίας μπορούν να παραβρεθούν, χωρίς περιορισμό ατόμων, οι πλήρως εμβολιασμένοι και οι νοσήσαντες το τελευταίο εξάμηνο. Τα τυχόν ανεμβολίαστα μέλη προσέρχονται την ίδια τασσόμενη από τον πρόεδρο χρονική προθεσμία στο χώρο της ψηφοφορίας, εισέρχονται όμως σε αυτόν για να ψηφίσουν, εφόσον, ο συνολικός αριθμός των ατόμων που παρευρίσκονται εντός του χώρου (συμπεριλαμβανομένων των ανεμβολίαστων μελών) είναι έως επτά (7) άτομα. Εντός του χώρου της ψηφοφορίας τηρούνται τα προβλεπόμενα υγειονομικά πρωτόκολλα (τήρηση απόστασης ενάμισι μέτρου, χρήση μάσκας).</w:t>
      </w:r>
    </w:p>
    <w:p w:rsidR="00E30175" w:rsidRDefault="00313220">
      <w:pPr>
        <w:spacing w:after="200" w:line="360" w:lineRule="auto"/>
        <w:jc w:val="both"/>
        <w:rPr>
          <w:rFonts w:eastAsia="Times New Roman" w:cstheme="minorHAnsi"/>
          <w:sz w:val="24"/>
          <w:szCs w:val="24"/>
          <w:lang w:eastAsia="el-GR"/>
        </w:rPr>
      </w:pPr>
      <w:r w:rsidRPr="00EB40CA">
        <w:rPr>
          <w:rFonts w:eastAsia="Times New Roman" w:cstheme="minorHAnsi"/>
          <w:bCs/>
          <w:sz w:val="24"/>
          <w:szCs w:val="24"/>
          <w:lang w:eastAsia="el-GR"/>
        </w:rPr>
        <w:t>Αρμόδιο για την τήρηση της εφαρμογής των ανωτέρω, είναι το πρόσωπο υπό την προεδρία του οποίου διεξάγεται η συνεδρίαση.</w:t>
      </w:r>
    </w:p>
    <w:p w:rsidR="003A44E4" w:rsidRPr="00A547B7" w:rsidRDefault="00313220" w:rsidP="00F92B7B">
      <w:pPr>
        <w:pStyle w:val="1"/>
        <w:rPr>
          <w:rFonts w:asciiTheme="minorHAnsi" w:hAnsiTheme="minorHAnsi" w:cstheme="minorHAnsi"/>
          <w:b/>
          <w:sz w:val="24"/>
          <w:szCs w:val="24"/>
        </w:rPr>
      </w:pPr>
      <w:bookmarkStart w:id="23" w:name="_Toc83213723"/>
      <w:bookmarkStart w:id="24" w:name="_Toc83381497"/>
      <w:r w:rsidRPr="00EB40CA">
        <w:rPr>
          <w:rFonts w:asciiTheme="minorHAnsi" w:hAnsiTheme="minorHAnsi" w:cstheme="minorHAnsi"/>
          <w:b/>
          <w:sz w:val="24"/>
          <w:szCs w:val="24"/>
        </w:rPr>
        <w:t>Α.6. Συμμετοχή πολιτών στις δημόσιες συνεδριάσεις των συλλογικών οργάνων</w:t>
      </w:r>
      <w:bookmarkEnd w:id="23"/>
      <w:bookmarkEnd w:id="24"/>
    </w:p>
    <w:p w:rsidR="007A15C0" w:rsidRPr="00A547B7" w:rsidRDefault="00313220" w:rsidP="00F92B7B">
      <w:pPr>
        <w:spacing w:before="100" w:beforeAutospacing="1" w:after="120" w:line="360" w:lineRule="auto"/>
        <w:jc w:val="both"/>
        <w:rPr>
          <w:rFonts w:cstheme="minorHAnsi"/>
          <w:sz w:val="24"/>
          <w:szCs w:val="24"/>
        </w:rPr>
      </w:pPr>
      <w:r w:rsidRPr="00EB40CA">
        <w:rPr>
          <w:rFonts w:cstheme="minorHAnsi"/>
          <w:sz w:val="24"/>
          <w:szCs w:val="24"/>
        </w:rPr>
        <w:t>Για τα συλλογικά όργανα των περιφερειών τα οποία συνεδριάζουν δημόσια, η συμμετοχή των πολιτών γίνεται σύμφωνα με όσα προβλέπονται στις ισχύουσες διατάξεις για τη λειτουργία των οργάνων αυτών καθώς και στους κανονισμούς λειτουργίας τους.</w:t>
      </w:r>
    </w:p>
    <w:p w:rsidR="001F535C" w:rsidRPr="00A547B7" w:rsidRDefault="00313220" w:rsidP="00F92B7B">
      <w:pPr>
        <w:spacing w:before="100" w:beforeAutospacing="1" w:after="120" w:line="360" w:lineRule="auto"/>
        <w:jc w:val="both"/>
        <w:rPr>
          <w:rFonts w:cstheme="minorHAnsi"/>
          <w:sz w:val="24"/>
          <w:szCs w:val="24"/>
        </w:rPr>
      </w:pPr>
      <w:r w:rsidRPr="00EB40CA">
        <w:rPr>
          <w:rFonts w:cstheme="minorHAnsi"/>
          <w:sz w:val="24"/>
          <w:szCs w:val="24"/>
        </w:rPr>
        <w:t>Η συμμετοχή των πολιτών με φυσική παρουσία, στις δια ζώσης συνεδριάσεις των οργάνων, γίνεται σύμφωνα με τα ισχύοντα υγειονομικά μέτρα κι</w:t>
      </w:r>
      <w:r w:rsidR="005007FA">
        <w:rPr>
          <w:rFonts w:cstheme="minorHAnsi"/>
          <w:sz w:val="24"/>
          <w:szCs w:val="24"/>
        </w:rPr>
        <w:t>,</w:t>
      </w:r>
      <w:r w:rsidRPr="00EB40CA">
        <w:rPr>
          <w:rFonts w:cstheme="minorHAnsi"/>
          <w:sz w:val="24"/>
          <w:szCs w:val="24"/>
        </w:rPr>
        <w:t xml:space="preserve"> επομένως</w:t>
      </w:r>
      <w:r w:rsidR="005007FA">
        <w:rPr>
          <w:rFonts w:cstheme="minorHAnsi"/>
          <w:sz w:val="24"/>
          <w:szCs w:val="24"/>
        </w:rPr>
        <w:t>,</w:t>
      </w:r>
      <w:r w:rsidRPr="00EB40CA">
        <w:rPr>
          <w:rFonts w:cstheme="minorHAnsi"/>
          <w:sz w:val="24"/>
          <w:szCs w:val="24"/>
        </w:rPr>
        <w:t xml:space="preserve"> </w:t>
      </w:r>
      <w:r w:rsidR="005007FA">
        <w:rPr>
          <w:rFonts w:cstheme="minorHAnsi"/>
          <w:sz w:val="24"/>
          <w:szCs w:val="24"/>
        </w:rPr>
        <w:t>είναι δυνατό</w:t>
      </w:r>
      <w:r w:rsidRPr="00EB40CA">
        <w:rPr>
          <w:rFonts w:cstheme="minorHAnsi"/>
          <w:sz w:val="24"/>
          <w:szCs w:val="24"/>
        </w:rPr>
        <w:t xml:space="preserve"> να συμμετάσχουν με φυσική παρουσία μόνο όσοι έχουν εμβολιαστεί πλήρως ή νοσήσει το τελευταίο εξάμηνο. Οι πολίτες κατά την προσέλευσή τους στο χώρο συνεδρίασης οφείλουν να επιδεικνύουν τα σχετικά </w:t>
      </w:r>
      <w:r w:rsidRPr="00EB40CA">
        <w:rPr>
          <w:rFonts w:cstheme="minorHAnsi"/>
          <w:sz w:val="24"/>
          <w:szCs w:val="24"/>
        </w:rPr>
        <w:lastRenderedPageBreak/>
        <w:t xml:space="preserve">αποδεικτικά. Δεν προβλέπεται η δια ζώσης συμμετοχή ανεμβολίαστων πολιτών με αρνητικό διαγνωστικό έλεγχο. </w:t>
      </w:r>
    </w:p>
    <w:p w:rsidR="00070D1E" w:rsidRPr="00A547B7" w:rsidRDefault="00313220" w:rsidP="00F92B7B">
      <w:pPr>
        <w:spacing w:before="100" w:beforeAutospacing="1" w:after="120" w:line="360" w:lineRule="auto"/>
        <w:jc w:val="both"/>
        <w:rPr>
          <w:rFonts w:cstheme="minorHAnsi"/>
          <w:sz w:val="24"/>
          <w:szCs w:val="24"/>
        </w:rPr>
      </w:pPr>
      <w:r w:rsidRPr="00EB40CA">
        <w:rPr>
          <w:rFonts w:cstheme="minorHAnsi"/>
          <w:sz w:val="24"/>
          <w:szCs w:val="24"/>
        </w:rPr>
        <w:t>Ο αριθμός των παρευρισκόμενων πολιτών θα πρέπει να είναι ανάλογος με τη χωρητικότητα της αίθουσας συνεδρίασης, ενώ πρέπει να τηρούνται πάντα τα ισχύοντα υγειονομικά μέτρα (απόσταση μεταξύ των παρευρισκόμενων, αναλογία ατόμων ανά τετραγωνικά μέτρα, χρήση μάσκας και αντισηπτικού). Είναι αυτονόητο ότι</w:t>
      </w:r>
      <w:r w:rsidR="005007FA">
        <w:rPr>
          <w:rFonts w:cstheme="minorHAnsi"/>
          <w:sz w:val="24"/>
          <w:szCs w:val="24"/>
        </w:rPr>
        <w:t>,</w:t>
      </w:r>
      <w:r w:rsidRPr="00EB40CA">
        <w:rPr>
          <w:rFonts w:cstheme="minorHAnsi"/>
          <w:sz w:val="24"/>
          <w:szCs w:val="24"/>
        </w:rPr>
        <w:t xml:space="preserve"> εφόσον δεν πληρούνται οι παραπάνω προϋποθέσεις, οι εν λόγω πολίτες συμμετέχουν στη συνεδρίαση με τηλεδιάσκεψη.</w:t>
      </w:r>
    </w:p>
    <w:p w:rsidR="00F3103E" w:rsidRDefault="00F3103E" w:rsidP="00F3103E">
      <w:pPr>
        <w:spacing w:after="120" w:line="360" w:lineRule="auto"/>
        <w:ind w:left="3828"/>
        <w:jc w:val="center"/>
        <w:rPr>
          <w:rFonts w:eastAsia="Calibri" w:cstheme="minorHAnsi"/>
          <w:b/>
          <w:sz w:val="24"/>
          <w:szCs w:val="24"/>
        </w:rPr>
      </w:pPr>
    </w:p>
    <w:p w:rsidR="0056652A" w:rsidRPr="00A547B7" w:rsidRDefault="00313220" w:rsidP="00F3103E">
      <w:pPr>
        <w:spacing w:after="120" w:line="360" w:lineRule="auto"/>
        <w:ind w:left="3828"/>
        <w:jc w:val="center"/>
        <w:rPr>
          <w:rFonts w:eastAsia="Calibri" w:cstheme="minorHAnsi"/>
          <w:b/>
          <w:sz w:val="24"/>
          <w:szCs w:val="24"/>
        </w:rPr>
      </w:pPr>
      <w:r w:rsidRPr="00EB40CA">
        <w:rPr>
          <w:rFonts w:eastAsia="Calibri" w:cstheme="minorHAnsi"/>
          <w:b/>
          <w:sz w:val="24"/>
          <w:szCs w:val="24"/>
        </w:rPr>
        <w:t xml:space="preserve">Ο </w:t>
      </w:r>
      <w:r w:rsidR="00805FF5">
        <w:rPr>
          <w:rFonts w:eastAsia="Calibri" w:cstheme="minorHAnsi"/>
          <w:b/>
          <w:sz w:val="24"/>
          <w:szCs w:val="24"/>
        </w:rPr>
        <w:t>ΓΕΝΙΚΟΣ ΓΡΑΜΜΑΤΕΑΣ ΕΣΩΤΕΡΙΚΩΝ ΚΑΙ ΟΡΓΑΝΩΣΗΣ</w:t>
      </w:r>
    </w:p>
    <w:p w:rsidR="0072057E" w:rsidRPr="00A547B7" w:rsidRDefault="0072057E" w:rsidP="00F3103E">
      <w:pPr>
        <w:spacing w:after="120" w:line="360" w:lineRule="auto"/>
        <w:ind w:left="3828"/>
        <w:jc w:val="center"/>
        <w:rPr>
          <w:rFonts w:eastAsia="Calibri" w:cstheme="minorHAnsi"/>
          <w:b/>
          <w:sz w:val="24"/>
          <w:szCs w:val="24"/>
        </w:rPr>
      </w:pPr>
    </w:p>
    <w:p w:rsidR="0056652A" w:rsidRPr="00A547B7" w:rsidRDefault="00313220" w:rsidP="00F3103E">
      <w:pPr>
        <w:spacing w:after="120" w:line="360" w:lineRule="auto"/>
        <w:ind w:left="3828"/>
        <w:jc w:val="center"/>
        <w:rPr>
          <w:rFonts w:eastAsia="Calibri" w:cstheme="minorHAnsi"/>
          <w:b/>
          <w:sz w:val="24"/>
          <w:szCs w:val="24"/>
        </w:rPr>
      </w:pPr>
      <w:r>
        <w:rPr>
          <w:rFonts w:eastAsia="Calibri" w:cstheme="minorHAnsi"/>
          <w:b/>
          <w:sz w:val="24"/>
          <w:szCs w:val="24"/>
        </w:rPr>
        <w:t xml:space="preserve">ΜΙΧΑΛΗΣ </w:t>
      </w:r>
      <w:r w:rsidR="003C641E">
        <w:rPr>
          <w:rFonts w:eastAsia="Calibri" w:cstheme="minorHAnsi"/>
          <w:b/>
          <w:sz w:val="24"/>
          <w:szCs w:val="24"/>
        </w:rPr>
        <w:t>Ι.</w:t>
      </w:r>
      <w:r>
        <w:rPr>
          <w:rFonts w:eastAsia="Calibri" w:cstheme="minorHAnsi"/>
          <w:b/>
          <w:sz w:val="24"/>
          <w:szCs w:val="24"/>
        </w:rPr>
        <w:t xml:space="preserve"> ΣΤΑΥΡ</w:t>
      </w:r>
      <w:r w:rsidR="00C70BD9">
        <w:rPr>
          <w:rFonts w:eastAsia="Calibri" w:cstheme="minorHAnsi"/>
          <w:b/>
          <w:sz w:val="24"/>
          <w:szCs w:val="24"/>
        </w:rPr>
        <w:t>Ι</w:t>
      </w:r>
      <w:r>
        <w:rPr>
          <w:rFonts w:eastAsia="Calibri" w:cstheme="minorHAnsi"/>
          <w:b/>
          <w:sz w:val="24"/>
          <w:szCs w:val="24"/>
        </w:rPr>
        <w:t>ΑΝΟΥΔΑΚΗΣ</w:t>
      </w:r>
    </w:p>
    <w:p w:rsidR="00F3103E" w:rsidRDefault="00F3103E" w:rsidP="00F92B7B">
      <w:pPr>
        <w:spacing w:after="120" w:line="360" w:lineRule="auto"/>
        <w:jc w:val="both"/>
        <w:rPr>
          <w:rFonts w:cstheme="minorHAnsi"/>
          <w:b/>
          <w:bCs/>
          <w:sz w:val="24"/>
          <w:szCs w:val="24"/>
          <w:u w:val="single"/>
        </w:rPr>
      </w:pPr>
    </w:p>
    <w:p w:rsidR="003A44E4" w:rsidRPr="00A547B7" w:rsidRDefault="00313220" w:rsidP="00F92B7B">
      <w:pPr>
        <w:spacing w:after="120" w:line="360" w:lineRule="auto"/>
        <w:jc w:val="both"/>
        <w:rPr>
          <w:rFonts w:cstheme="minorHAnsi"/>
          <w:b/>
          <w:bCs/>
          <w:sz w:val="24"/>
          <w:szCs w:val="24"/>
          <w:u w:val="single"/>
        </w:rPr>
      </w:pPr>
      <w:r w:rsidRPr="00EB40CA">
        <w:rPr>
          <w:rFonts w:cstheme="minorHAnsi"/>
          <w:b/>
          <w:bCs/>
          <w:sz w:val="24"/>
          <w:szCs w:val="24"/>
          <w:u w:val="single"/>
        </w:rPr>
        <w:t>Αποδέκτες:</w:t>
      </w:r>
    </w:p>
    <w:p w:rsidR="003A44E4" w:rsidRPr="00A547B7" w:rsidRDefault="00313220" w:rsidP="00F92B7B">
      <w:pPr>
        <w:spacing w:after="120" w:line="360" w:lineRule="auto"/>
        <w:jc w:val="both"/>
        <w:rPr>
          <w:rFonts w:cstheme="minorHAnsi"/>
          <w:b/>
          <w:bCs/>
          <w:sz w:val="24"/>
          <w:szCs w:val="24"/>
        </w:rPr>
      </w:pPr>
      <w:r w:rsidRPr="00EB40CA">
        <w:rPr>
          <w:rFonts w:cstheme="minorHAnsi"/>
          <w:b/>
          <w:bCs/>
          <w:sz w:val="24"/>
          <w:szCs w:val="24"/>
        </w:rPr>
        <w:t>1.Αποκεντρωμένες Διοικήσεις</w:t>
      </w:r>
    </w:p>
    <w:p w:rsidR="003A44E4" w:rsidRPr="00A547B7" w:rsidRDefault="00313220" w:rsidP="00F92B7B">
      <w:pPr>
        <w:spacing w:after="120" w:line="360" w:lineRule="auto"/>
        <w:jc w:val="both"/>
        <w:rPr>
          <w:rFonts w:cstheme="minorHAnsi"/>
          <w:b/>
          <w:bCs/>
          <w:sz w:val="24"/>
          <w:szCs w:val="24"/>
        </w:rPr>
      </w:pPr>
      <w:r w:rsidRPr="00EB40CA">
        <w:rPr>
          <w:rFonts w:cstheme="minorHAnsi"/>
          <w:b/>
          <w:bCs/>
          <w:sz w:val="24"/>
          <w:szCs w:val="24"/>
        </w:rPr>
        <w:t>1.1 Γραφεία Συντονιστών</w:t>
      </w:r>
    </w:p>
    <w:p w:rsidR="003A44E4" w:rsidRPr="00A547B7" w:rsidRDefault="00313220" w:rsidP="00F92B7B">
      <w:pPr>
        <w:spacing w:after="120" w:line="360" w:lineRule="auto"/>
        <w:jc w:val="both"/>
        <w:rPr>
          <w:rFonts w:cstheme="minorHAnsi"/>
          <w:b/>
          <w:bCs/>
          <w:sz w:val="24"/>
          <w:szCs w:val="24"/>
        </w:rPr>
      </w:pPr>
      <w:r w:rsidRPr="00EB40CA">
        <w:rPr>
          <w:rFonts w:cstheme="minorHAnsi"/>
          <w:b/>
          <w:bCs/>
          <w:sz w:val="24"/>
          <w:szCs w:val="24"/>
        </w:rPr>
        <w:t>1.2 Δ/νσεις Διοίκησης</w:t>
      </w:r>
    </w:p>
    <w:p w:rsidR="003A44E4" w:rsidRPr="00A547B7" w:rsidRDefault="00313220" w:rsidP="00F92B7B">
      <w:pPr>
        <w:spacing w:after="120" w:line="360" w:lineRule="auto"/>
        <w:jc w:val="both"/>
        <w:rPr>
          <w:rFonts w:cstheme="minorHAnsi"/>
          <w:b/>
          <w:bCs/>
          <w:sz w:val="24"/>
          <w:szCs w:val="24"/>
        </w:rPr>
      </w:pPr>
      <w:r w:rsidRPr="00EB40CA">
        <w:rPr>
          <w:rFonts w:cstheme="minorHAnsi"/>
          <w:b/>
          <w:bCs/>
          <w:sz w:val="24"/>
          <w:szCs w:val="24"/>
        </w:rPr>
        <w:t>2. Περιφέρειες</w:t>
      </w:r>
    </w:p>
    <w:p w:rsidR="003A44E4" w:rsidRPr="00A547B7" w:rsidRDefault="00313220" w:rsidP="00F92B7B">
      <w:pPr>
        <w:spacing w:after="120" w:line="360" w:lineRule="auto"/>
        <w:jc w:val="both"/>
        <w:rPr>
          <w:rFonts w:cstheme="minorHAnsi"/>
          <w:b/>
          <w:bCs/>
          <w:sz w:val="24"/>
          <w:szCs w:val="24"/>
        </w:rPr>
      </w:pPr>
      <w:r w:rsidRPr="00EB40CA">
        <w:rPr>
          <w:rFonts w:cstheme="minorHAnsi"/>
          <w:b/>
          <w:bCs/>
          <w:sz w:val="24"/>
          <w:szCs w:val="24"/>
        </w:rPr>
        <w:t>2.1 Γραφεία Περιφερειαρχών</w:t>
      </w:r>
    </w:p>
    <w:p w:rsidR="003A44E4" w:rsidRPr="00A547B7" w:rsidRDefault="00313220" w:rsidP="00F92B7B">
      <w:pPr>
        <w:spacing w:after="120" w:line="360" w:lineRule="auto"/>
        <w:jc w:val="both"/>
        <w:rPr>
          <w:rFonts w:cstheme="minorHAnsi"/>
          <w:b/>
          <w:bCs/>
          <w:sz w:val="24"/>
          <w:szCs w:val="24"/>
        </w:rPr>
      </w:pPr>
      <w:r w:rsidRPr="00EB40CA">
        <w:rPr>
          <w:rFonts w:cstheme="minorHAnsi"/>
          <w:b/>
          <w:bCs/>
          <w:sz w:val="24"/>
          <w:szCs w:val="24"/>
        </w:rPr>
        <w:t>2.2 Πρόεδροι Περιφερειακών Συμβουλίων</w:t>
      </w:r>
    </w:p>
    <w:p w:rsidR="003A44E4" w:rsidRPr="00A547B7" w:rsidRDefault="00313220" w:rsidP="00F92B7B">
      <w:pPr>
        <w:spacing w:after="120" w:line="360" w:lineRule="auto"/>
        <w:jc w:val="both"/>
        <w:rPr>
          <w:rFonts w:cstheme="minorHAnsi"/>
          <w:b/>
          <w:bCs/>
          <w:sz w:val="24"/>
          <w:szCs w:val="24"/>
          <w:u w:val="single"/>
        </w:rPr>
      </w:pPr>
      <w:r w:rsidRPr="00EB40CA">
        <w:rPr>
          <w:rFonts w:cstheme="minorHAnsi"/>
          <w:b/>
          <w:bCs/>
          <w:sz w:val="24"/>
          <w:szCs w:val="24"/>
          <w:u w:val="single"/>
        </w:rPr>
        <w:t>Κοινοποίηση:</w:t>
      </w:r>
    </w:p>
    <w:p w:rsidR="003A44E4" w:rsidRPr="00A547B7" w:rsidRDefault="00313220" w:rsidP="00F92B7B">
      <w:pPr>
        <w:spacing w:after="120" w:line="360" w:lineRule="auto"/>
        <w:jc w:val="both"/>
        <w:rPr>
          <w:rFonts w:cstheme="minorHAnsi"/>
          <w:b/>
          <w:bCs/>
          <w:sz w:val="24"/>
          <w:szCs w:val="24"/>
        </w:rPr>
      </w:pPr>
      <w:r w:rsidRPr="00EB40CA">
        <w:rPr>
          <w:rFonts w:cstheme="minorHAnsi"/>
          <w:b/>
          <w:bCs/>
          <w:sz w:val="24"/>
          <w:szCs w:val="24"/>
        </w:rPr>
        <w:t>1.Υπουργείο Υγείας</w:t>
      </w:r>
    </w:p>
    <w:p w:rsidR="003A44E4" w:rsidRPr="00A547B7" w:rsidRDefault="00313220" w:rsidP="00F92B7B">
      <w:pPr>
        <w:spacing w:after="120" w:line="360" w:lineRule="auto"/>
        <w:jc w:val="both"/>
        <w:rPr>
          <w:rFonts w:cstheme="minorHAnsi"/>
          <w:b/>
          <w:bCs/>
          <w:sz w:val="24"/>
          <w:szCs w:val="24"/>
        </w:rPr>
      </w:pPr>
      <w:r w:rsidRPr="00EB40CA">
        <w:rPr>
          <w:rFonts w:cstheme="minorHAnsi"/>
          <w:b/>
          <w:bCs/>
          <w:sz w:val="24"/>
          <w:szCs w:val="24"/>
        </w:rPr>
        <w:t>Γραφείο Υπουργού</w:t>
      </w:r>
    </w:p>
    <w:p w:rsidR="003A44E4" w:rsidRPr="00A547B7" w:rsidRDefault="00313220" w:rsidP="00F92B7B">
      <w:pPr>
        <w:spacing w:after="120" w:line="360" w:lineRule="auto"/>
        <w:jc w:val="both"/>
        <w:rPr>
          <w:rFonts w:cstheme="minorHAnsi"/>
          <w:b/>
          <w:bCs/>
          <w:sz w:val="24"/>
          <w:szCs w:val="24"/>
        </w:rPr>
      </w:pPr>
      <w:r w:rsidRPr="00EB40CA">
        <w:rPr>
          <w:rFonts w:cstheme="minorHAnsi"/>
          <w:b/>
          <w:bCs/>
          <w:sz w:val="24"/>
          <w:szCs w:val="24"/>
        </w:rPr>
        <w:t>2.ΕΝΠΕ</w:t>
      </w:r>
    </w:p>
    <w:p w:rsidR="003A44E4" w:rsidRPr="00A547B7" w:rsidRDefault="003A44E4" w:rsidP="00F92B7B">
      <w:pPr>
        <w:spacing w:after="120" w:line="360" w:lineRule="auto"/>
        <w:jc w:val="both"/>
        <w:rPr>
          <w:rFonts w:cstheme="minorHAnsi"/>
          <w:b/>
          <w:bCs/>
          <w:sz w:val="24"/>
          <w:szCs w:val="24"/>
        </w:rPr>
      </w:pPr>
    </w:p>
    <w:sectPr w:rsidR="003A44E4" w:rsidRPr="00A547B7" w:rsidSect="003750BF">
      <w:footerReference w:type="default" r:id="rId15"/>
      <w:foot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1BE" w:rsidRDefault="002D31BE" w:rsidP="003965C9">
      <w:pPr>
        <w:spacing w:after="0" w:line="240" w:lineRule="auto"/>
      </w:pPr>
      <w:r>
        <w:separator/>
      </w:r>
    </w:p>
  </w:endnote>
  <w:endnote w:type="continuationSeparator" w:id="0">
    <w:p w:rsidR="002D31BE" w:rsidRDefault="002D31BE" w:rsidP="0039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4574"/>
      <w:docPartObj>
        <w:docPartGallery w:val="Page Numbers (Bottom of Page)"/>
        <w:docPartUnique/>
      </w:docPartObj>
    </w:sdtPr>
    <w:sdtEndPr/>
    <w:sdtContent>
      <w:p w:rsidR="00F37DF3" w:rsidRDefault="00353206">
        <w:pPr>
          <w:pStyle w:val="a8"/>
        </w:pPr>
        <w:r>
          <w:rPr>
            <w:noProof/>
            <w:lang w:eastAsia="el-GR"/>
          </w:rPr>
          <mc:AlternateContent>
            <mc:Choice Requires="wps">
              <w:drawing>
                <wp:anchor distT="0" distB="0" distL="114300" distR="114300" simplePos="0" relativeHeight="251658240"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629DD1"/>
                                </a:solidFill>
                              </a14:hiddenFill>
                            </a:ext>
                            <a:ext uri="{91240B29-F687-4F45-9708-019B960494DF}">
                              <a14:hiddenLine xmlns:a14="http://schemas.microsoft.com/office/drawing/2010/main" w="28575">
                                <a:solidFill>
                                  <a:srgbClr val="4A66AC"/>
                                </a:solidFill>
                                <a:miter lim="800000"/>
                                <a:headEnd/>
                                <a:tailEnd/>
                              </a14:hiddenLine>
                            </a:ext>
                          </a:extLst>
                        </wps:spPr>
                        <wps:txbx>
                          <w:txbxContent>
                            <w:p w:rsidR="00F37DF3" w:rsidRPr="000E58C9" w:rsidRDefault="003965C9">
                              <w:pPr>
                                <w:pBdr>
                                  <w:top w:val="single" w:sz="4" w:space="1" w:color="7F7F7F" w:themeColor="background1" w:themeShade="7F"/>
                                </w:pBdr>
                                <w:jc w:val="center"/>
                                <w:rPr>
                                  <w:b/>
                                  <w:color w:val="629DD1" w:themeColor="accent2"/>
                                </w:rPr>
                              </w:pPr>
                              <w:r w:rsidRPr="000E58C9">
                                <w:rPr>
                                  <w:b/>
                                </w:rPr>
                                <w:fldChar w:fldCharType="begin"/>
                              </w:r>
                              <w:r w:rsidR="00A5388A" w:rsidRPr="000E58C9">
                                <w:rPr>
                                  <w:b/>
                                </w:rPr>
                                <w:instrText xml:space="preserve"> PAGE   \* MERGEFORMAT </w:instrText>
                              </w:r>
                              <w:r w:rsidRPr="000E58C9">
                                <w:rPr>
                                  <w:b/>
                                </w:rPr>
                                <w:fldChar w:fldCharType="separate"/>
                              </w:r>
                              <w:r w:rsidR="00353206" w:rsidRPr="00353206">
                                <w:rPr>
                                  <w:b/>
                                  <w:noProof/>
                                  <w:color w:val="629DD1" w:themeColor="accent2"/>
                                </w:rPr>
                                <w:t>2</w:t>
                              </w:r>
                              <w:r w:rsidRPr="000E58C9">
                                <w:rPr>
                                  <w:b/>
                                  <w:noProof/>
                                  <w:color w:val="629DD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025"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" filled="f" fillcolor="#629dd1" stroked="f" strokecolor="#4a66ac" strokeweight="2.25pt">
                  <v:textbox inset=",0,,0">
                    <w:txbxContent>
                      <w:p w:rsidR="00F37DF3" w:rsidRPr="000E58C9" w:rsidRDefault="003965C9">
                        <w:pPr>
                          <w:pBdr>
                            <w:top w:val="single" w:sz="4" w:space="1" w:color="7F7F7F" w:themeColor="background1" w:themeShade="7F"/>
                          </w:pBdr>
                          <w:jc w:val="center"/>
                          <w:rPr>
                            <w:b/>
                            <w:color w:val="629DD1" w:themeColor="accent2"/>
                          </w:rPr>
                        </w:pPr>
                        <w:r w:rsidRPr="000E58C9">
                          <w:rPr>
                            <w:b/>
                          </w:rPr>
                          <w:fldChar w:fldCharType="begin"/>
                        </w:r>
                        <w:r w:rsidR="00A5388A" w:rsidRPr="000E58C9">
                          <w:rPr>
                            <w:b/>
                          </w:rPr>
                          <w:instrText xml:space="preserve"> PAGE   \* MERGEFORMAT </w:instrText>
                        </w:r>
                        <w:r w:rsidRPr="000E58C9">
                          <w:rPr>
                            <w:b/>
                          </w:rPr>
                          <w:fldChar w:fldCharType="separate"/>
                        </w:r>
                        <w:r w:rsidR="00353206" w:rsidRPr="00353206">
                          <w:rPr>
                            <w:b/>
                            <w:noProof/>
                            <w:color w:val="629DD1" w:themeColor="accent2"/>
                          </w:rPr>
                          <w:t>2</w:t>
                        </w:r>
                        <w:r w:rsidRPr="000E58C9">
                          <w:rPr>
                            <w:b/>
                            <w:noProof/>
                            <w:color w:val="629DD1" w:themeColor="accent2"/>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970"/>
      <w:gridCol w:w="1992"/>
    </w:tblGrid>
    <w:tr w:rsidR="003965C9">
      <w:trPr>
        <w:trHeight w:val="727"/>
      </w:trPr>
      <w:tc>
        <w:tcPr>
          <w:tcW w:w="4000" w:type="pct"/>
          <w:tcBorders>
            <w:right w:val="triple" w:sz="4" w:space="0" w:color="4A66AC" w:themeColor="accent1"/>
          </w:tcBorders>
        </w:tcPr>
        <w:p w:rsidR="004F14D5" w:rsidRDefault="004F14D5">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A66AC" w:themeColor="accent1"/>
          </w:tcBorders>
        </w:tcPr>
        <w:p w:rsidR="004F14D5" w:rsidRDefault="004F14D5">
          <w:pPr>
            <w:tabs>
              <w:tab w:val="left" w:pos="1490"/>
            </w:tabs>
            <w:rPr>
              <w:rFonts w:asciiTheme="majorHAnsi" w:eastAsiaTheme="majorEastAsia" w:hAnsiTheme="majorHAnsi" w:cstheme="majorBidi"/>
              <w:sz w:val="28"/>
              <w:szCs w:val="28"/>
            </w:rPr>
          </w:pPr>
        </w:p>
      </w:tc>
    </w:tr>
  </w:tbl>
  <w:p w:rsidR="004F14D5" w:rsidRDefault="004F14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1BE" w:rsidRDefault="002D31BE" w:rsidP="00E55EAA">
      <w:pPr>
        <w:spacing w:after="0" w:line="240" w:lineRule="auto"/>
      </w:pPr>
      <w:r>
        <w:separator/>
      </w:r>
    </w:p>
  </w:footnote>
  <w:footnote w:type="continuationSeparator" w:id="0">
    <w:p w:rsidR="002D31BE" w:rsidRDefault="002D31BE" w:rsidP="00E55EAA">
      <w:pPr>
        <w:spacing w:after="0" w:line="240" w:lineRule="auto"/>
      </w:pPr>
      <w:r>
        <w:continuationSeparator/>
      </w:r>
    </w:p>
  </w:footnote>
  <w:footnote w:id="1">
    <w:p w:rsidR="00EB40CA" w:rsidRPr="00EB40CA" w:rsidRDefault="00313220" w:rsidP="00EB40CA">
      <w:pPr>
        <w:pStyle w:val="a4"/>
        <w:jc w:val="both"/>
        <w:rPr>
          <w:rFonts w:cstheme="minorHAnsi"/>
          <w:sz w:val="24"/>
          <w:szCs w:val="24"/>
          <w:vertAlign w:val="superscript"/>
        </w:rPr>
      </w:pPr>
      <w:r w:rsidRPr="00EB40CA">
        <w:rPr>
          <w:rStyle w:val="a5"/>
          <w:rFonts w:cstheme="minorHAnsi"/>
          <w:b/>
          <w:sz w:val="24"/>
          <w:szCs w:val="24"/>
        </w:rPr>
        <w:footnoteRef/>
      </w:r>
      <w:r w:rsidRPr="00EB40CA">
        <w:rPr>
          <w:rFonts w:cstheme="minorHAnsi"/>
          <w:sz w:val="24"/>
          <w:szCs w:val="24"/>
          <w:vertAlign w:val="superscript"/>
        </w:rPr>
        <w:t xml:space="preserve"> Άρθρο 1 </w:t>
      </w:r>
      <w:r w:rsidR="005007FA">
        <w:rPr>
          <w:rFonts w:cstheme="minorHAnsi"/>
          <w:szCs w:val="24"/>
        </w:rPr>
        <w:t>κ.υ.α. υπό στοιχεία</w:t>
      </w:r>
      <w:r w:rsidRPr="00EB40CA">
        <w:rPr>
          <w:rFonts w:cstheme="minorHAnsi"/>
          <w:sz w:val="24"/>
          <w:szCs w:val="24"/>
          <w:vertAlign w:val="superscript"/>
        </w:rPr>
        <w:t xml:space="preserve"> Δ1α/ΓΠ.οικ.57069/17.9.2021 (Β</w:t>
      </w:r>
      <w:r w:rsidR="00CE5D73">
        <w:rPr>
          <w:rFonts w:cstheme="minorHAnsi"/>
          <w:sz w:val="24"/>
          <w:szCs w:val="24"/>
          <w:vertAlign w:val="superscript"/>
        </w:rPr>
        <w:t>’ 4337</w:t>
      </w:r>
      <w:r w:rsidRPr="00EB40CA">
        <w:rPr>
          <w:rFonts w:cstheme="minorHAnsi"/>
          <w:sz w:val="24"/>
          <w:szCs w:val="24"/>
          <w:vertAlign w:val="superscript"/>
        </w:rPr>
        <w:t xml:space="preserve">). Σε περίπτωση τροποποίησης των υγειονομικών μέτρων στη λειτουργία των συλλογικών οργάνων από </w:t>
      </w:r>
      <w:r w:rsidR="005007FA">
        <w:rPr>
          <w:rFonts w:cstheme="minorHAnsi"/>
          <w:szCs w:val="24"/>
        </w:rPr>
        <w:t>μεταγενέστερη</w:t>
      </w:r>
      <w:r w:rsidR="005007FA" w:rsidRPr="005007FA">
        <w:rPr>
          <w:rFonts w:cstheme="minorHAnsi"/>
          <w:szCs w:val="24"/>
        </w:rPr>
        <w:t xml:space="preserve"> </w:t>
      </w:r>
      <w:r w:rsidR="005007FA">
        <w:rPr>
          <w:rFonts w:cstheme="minorHAnsi"/>
          <w:szCs w:val="24"/>
        </w:rPr>
        <w:t>κ.υ.α.,</w:t>
      </w:r>
      <w:r w:rsidRPr="00EB40CA">
        <w:rPr>
          <w:rFonts w:cstheme="minorHAnsi"/>
          <w:sz w:val="24"/>
          <w:szCs w:val="24"/>
          <w:vertAlign w:val="superscript"/>
        </w:rPr>
        <w:t xml:space="preserve"> θα εκδοθεί νέα εγκύκλιος.</w:t>
      </w:r>
    </w:p>
  </w:footnote>
  <w:footnote w:id="2">
    <w:p w:rsidR="00EB40CA" w:rsidRPr="00EB40CA" w:rsidRDefault="00313220" w:rsidP="00EB40CA">
      <w:pPr>
        <w:pStyle w:val="a4"/>
        <w:jc w:val="both"/>
        <w:rPr>
          <w:rFonts w:cstheme="minorHAnsi"/>
          <w:bCs/>
          <w:sz w:val="24"/>
          <w:szCs w:val="24"/>
          <w:vertAlign w:val="superscript"/>
        </w:rPr>
      </w:pPr>
      <w:r w:rsidRPr="00EB40CA">
        <w:rPr>
          <w:rStyle w:val="a5"/>
          <w:rFonts w:cstheme="minorHAnsi"/>
          <w:bCs/>
          <w:sz w:val="24"/>
          <w:szCs w:val="24"/>
        </w:rPr>
        <w:footnoteRef/>
      </w:r>
      <w:r w:rsidRPr="00EB40CA">
        <w:rPr>
          <w:rFonts w:cstheme="minorHAnsi"/>
          <w:bCs/>
          <w:sz w:val="24"/>
          <w:szCs w:val="24"/>
        </w:rPr>
        <w:t xml:space="preserve"> </w:t>
      </w:r>
      <w:r w:rsidRPr="00EB40CA">
        <w:rPr>
          <w:rFonts w:eastAsia="Times New Roman" w:cstheme="minorHAnsi"/>
          <w:bCs/>
          <w:sz w:val="24"/>
          <w:szCs w:val="24"/>
          <w:vertAlign w:val="superscript"/>
          <w:lang w:eastAsia="el-GR"/>
        </w:rPr>
        <w:t>Άρθρο 167 παρ. 1 εδ. γ’ ν. 3852/2010: «Το συμβούλιο μπορεί να συνεδριάσει σε άλλον τόπο μετά από απόφαση του συμβουλίου»</w:t>
      </w:r>
      <w:r w:rsidRPr="00EB40CA">
        <w:rPr>
          <w:rFonts w:eastAsia="Times New Roman" w:cstheme="minorHAnsi"/>
          <w:sz w:val="18"/>
          <w:szCs w:val="18"/>
          <w:lang w:eastAsia="el-GR"/>
        </w:rPr>
        <w:t>.</w:t>
      </w:r>
    </w:p>
  </w:footnote>
  <w:footnote w:id="3">
    <w:p w:rsidR="00EB40CA" w:rsidRPr="00EB40CA" w:rsidRDefault="00313220" w:rsidP="00EB40CA">
      <w:pPr>
        <w:pStyle w:val="a4"/>
        <w:jc w:val="both"/>
        <w:rPr>
          <w:rFonts w:cstheme="minorHAnsi"/>
          <w:bCs/>
          <w:sz w:val="24"/>
          <w:szCs w:val="24"/>
          <w:vertAlign w:val="superscript"/>
        </w:rPr>
      </w:pPr>
      <w:r w:rsidRPr="00EB40CA">
        <w:rPr>
          <w:rStyle w:val="a5"/>
          <w:rFonts w:cstheme="minorHAnsi"/>
          <w:bCs/>
          <w:sz w:val="24"/>
          <w:szCs w:val="24"/>
        </w:rPr>
        <w:footnoteRef/>
      </w:r>
      <w:r w:rsidRPr="00EB40CA">
        <w:rPr>
          <w:rFonts w:cstheme="minorHAnsi"/>
          <w:bCs/>
          <w:sz w:val="24"/>
          <w:szCs w:val="24"/>
          <w:vertAlign w:val="superscript"/>
        </w:rPr>
        <w:t xml:space="preserve"> </w:t>
      </w:r>
      <w:r w:rsidRPr="00EB40CA">
        <w:rPr>
          <w:rFonts w:eastAsia="Times New Roman" w:cstheme="minorHAnsi"/>
          <w:bCs/>
          <w:sz w:val="24"/>
          <w:szCs w:val="24"/>
          <w:vertAlign w:val="superscript"/>
          <w:lang w:eastAsia="el-GR"/>
        </w:rPr>
        <w:t>Άρθρο 177 παρ. 1 εδ. γ’ ν. 3852/2010: «Η επιτροπή μπορεί να συνεδριάσει σε άλλον τόπο ύστερα από απόφαση της απόλυτης πλειοψηφίας του συνολικού αριθμού των μελών της».</w:t>
      </w:r>
    </w:p>
  </w:footnote>
  <w:footnote w:id="4">
    <w:p w:rsidR="00EB40CA" w:rsidRPr="00EB40CA" w:rsidRDefault="00313220" w:rsidP="00EB40CA">
      <w:pPr>
        <w:pStyle w:val="a4"/>
        <w:jc w:val="both"/>
        <w:rPr>
          <w:rFonts w:cstheme="minorHAnsi"/>
          <w:bCs/>
          <w:sz w:val="24"/>
          <w:szCs w:val="24"/>
          <w:vertAlign w:val="superscript"/>
        </w:rPr>
      </w:pPr>
      <w:r w:rsidRPr="00EB40CA">
        <w:rPr>
          <w:rStyle w:val="a5"/>
          <w:rFonts w:cstheme="minorHAnsi"/>
          <w:bCs/>
          <w:sz w:val="24"/>
          <w:szCs w:val="24"/>
        </w:rPr>
        <w:footnoteRef/>
      </w:r>
      <w:r w:rsidRPr="00EB40CA">
        <w:rPr>
          <w:rFonts w:cstheme="minorHAnsi"/>
          <w:bCs/>
          <w:sz w:val="24"/>
          <w:szCs w:val="24"/>
          <w:vertAlign w:val="superscript"/>
        </w:rPr>
        <w:t xml:space="preserve"> Κατ’ αναλογία των προβλεπόμενων στο άρθρο 4 της </w:t>
      </w:r>
      <w:r w:rsidR="005007FA">
        <w:rPr>
          <w:rFonts w:cstheme="minorHAnsi"/>
          <w:bCs/>
          <w:szCs w:val="24"/>
        </w:rPr>
        <w:t>κ.υ.α.</w:t>
      </w:r>
      <w:r w:rsidR="005007FA" w:rsidRPr="005007FA">
        <w:rPr>
          <w:rFonts w:cstheme="minorHAnsi"/>
          <w:bCs/>
          <w:szCs w:val="24"/>
        </w:rPr>
        <w:t xml:space="preserve"> </w:t>
      </w:r>
      <w:r w:rsidR="005007FA">
        <w:rPr>
          <w:rFonts w:cstheme="minorHAnsi"/>
          <w:bCs/>
          <w:szCs w:val="24"/>
        </w:rPr>
        <w:t>υπ’</w:t>
      </w:r>
      <w:r w:rsidRPr="00EB40CA">
        <w:rPr>
          <w:rFonts w:cstheme="minorHAnsi"/>
          <w:bCs/>
          <w:sz w:val="24"/>
          <w:szCs w:val="24"/>
          <w:vertAlign w:val="superscript"/>
        </w:rPr>
        <w:t xml:space="preserve"> αρ. 429/2020 ( Β’ 850)</w:t>
      </w:r>
      <w:r w:rsidR="005007FA">
        <w:rPr>
          <w:rFonts w:cstheme="minorHAnsi"/>
          <w:bCs/>
          <w:szCs w:val="24"/>
        </w:rPr>
        <w:t>.</w:t>
      </w:r>
    </w:p>
  </w:footnote>
  <w:footnote w:id="5">
    <w:p w:rsidR="007F58CB" w:rsidRPr="00CE5D73" w:rsidRDefault="00313220" w:rsidP="00CE5D73">
      <w:pPr>
        <w:pStyle w:val="a4"/>
        <w:jc w:val="both"/>
        <w:rPr>
          <w:rFonts w:cstheme="minorHAnsi"/>
          <w:sz w:val="24"/>
          <w:szCs w:val="24"/>
          <w:vertAlign w:val="superscript"/>
        </w:rPr>
      </w:pPr>
      <w:r w:rsidRPr="00EB40CA">
        <w:rPr>
          <w:rStyle w:val="a5"/>
          <w:rFonts w:cstheme="minorHAnsi"/>
          <w:sz w:val="24"/>
          <w:szCs w:val="24"/>
        </w:rPr>
        <w:footnoteRef/>
      </w:r>
      <w:r w:rsidRPr="00EB40CA">
        <w:rPr>
          <w:rFonts w:cstheme="minorHAnsi"/>
          <w:sz w:val="24"/>
          <w:szCs w:val="24"/>
          <w:vertAlign w:val="superscript"/>
        </w:rPr>
        <w:t xml:space="preserve"> Άρθρο 1 </w:t>
      </w:r>
      <w:r w:rsidR="005007FA">
        <w:rPr>
          <w:rFonts w:cstheme="minorHAnsi"/>
          <w:szCs w:val="24"/>
        </w:rPr>
        <w:t>κ.υ.α. υπό στοιχεία</w:t>
      </w:r>
      <w:r w:rsidRPr="00EB40CA">
        <w:rPr>
          <w:rFonts w:cstheme="minorHAnsi"/>
          <w:sz w:val="24"/>
          <w:szCs w:val="24"/>
          <w:vertAlign w:val="superscript"/>
        </w:rPr>
        <w:t xml:space="preserve"> Δ1α/ΓΠ.οικ.57069/17.9.2021, (Β</w:t>
      </w:r>
      <w:r w:rsidR="00CE5D73">
        <w:rPr>
          <w:rFonts w:cstheme="minorHAnsi"/>
          <w:sz w:val="24"/>
          <w:szCs w:val="24"/>
          <w:vertAlign w:val="superscript"/>
        </w:rPr>
        <w:t>’ 4337</w:t>
      </w:r>
      <w:r w:rsidRPr="00EB40CA">
        <w:rPr>
          <w:rFonts w:cstheme="minorHAnsi"/>
          <w:sz w:val="24"/>
          <w:szCs w:val="24"/>
          <w:vertAlign w:val="superscript"/>
        </w:rPr>
        <w:t xml:space="preserve">). Σε περίπτωση τροποποίησης των υγειονομικών μέτρων στη λειτουργία των συλλογικών οργάνων από </w:t>
      </w:r>
      <w:r w:rsidR="005007FA">
        <w:rPr>
          <w:rFonts w:cstheme="minorHAnsi"/>
          <w:szCs w:val="24"/>
        </w:rPr>
        <w:t>μεταγενέστερη</w:t>
      </w:r>
      <w:r w:rsidR="005007FA" w:rsidRPr="005007FA">
        <w:rPr>
          <w:rFonts w:cstheme="minorHAnsi"/>
          <w:szCs w:val="24"/>
        </w:rPr>
        <w:t xml:space="preserve"> </w:t>
      </w:r>
      <w:r w:rsidR="005007FA">
        <w:rPr>
          <w:rFonts w:cstheme="minorHAnsi"/>
          <w:szCs w:val="24"/>
        </w:rPr>
        <w:t>κ.υ.α.,</w:t>
      </w:r>
      <w:r w:rsidRPr="00EB40CA">
        <w:rPr>
          <w:rFonts w:cstheme="minorHAnsi"/>
          <w:sz w:val="24"/>
          <w:szCs w:val="24"/>
          <w:vertAlign w:val="superscript"/>
        </w:rPr>
        <w:t xml:space="preserve"> θα εκδοθεί νέα εγκύκλιος.</w:t>
      </w:r>
    </w:p>
  </w:footnote>
  <w:footnote w:id="6">
    <w:p w:rsidR="00EB40CA" w:rsidRPr="00EB40CA" w:rsidRDefault="00313220" w:rsidP="00EB40CA">
      <w:pPr>
        <w:pStyle w:val="a4"/>
        <w:jc w:val="both"/>
        <w:rPr>
          <w:rFonts w:cstheme="minorHAnsi"/>
          <w:sz w:val="24"/>
          <w:szCs w:val="24"/>
          <w:vertAlign w:val="superscript"/>
        </w:rPr>
      </w:pPr>
      <w:r w:rsidRPr="00EB40CA">
        <w:rPr>
          <w:rStyle w:val="a5"/>
          <w:rFonts w:cstheme="minorHAnsi"/>
          <w:sz w:val="24"/>
          <w:szCs w:val="24"/>
        </w:rPr>
        <w:footnoteRef/>
      </w:r>
      <w:r w:rsidRPr="00EB40CA">
        <w:rPr>
          <w:rFonts w:cstheme="minorHAnsi"/>
          <w:sz w:val="24"/>
          <w:szCs w:val="24"/>
          <w:vertAlign w:val="superscript"/>
        </w:rPr>
        <w:t xml:space="preserve"> Σύμφωνα με τα οριζόμενα στο άρθρο 10 της </w:t>
      </w:r>
      <w:r w:rsidR="005007FA">
        <w:rPr>
          <w:rFonts w:cstheme="minorHAnsi"/>
          <w:szCs w:val="24"/>
        </w:rPr>
        <w:t>κ.υ.α. υπό στοιχεία</w:t>
      </w:r>
      <w:r w:rsidRPr="00EB40CA">
        <w:rPr>
          <w:rFonts w:cstheme="minorHAnsi"/>
          <w:sz w:val="24"/>
          <w:szCs w:val="24"/>
          <w:vertAlign w:val="superscript"/>
        </w:rPr>
        <w:t xml:space="preserve"> Δ1α/ΓΠ.οικ.57069/17.9.2021 (Β</w:t>
      </w:r>
      <w:r w:rsidR="00CE5D73">
        <w:rPr>
          <w:rFonts w:cstheme="minorHAnsi"/>
          <w:sz w:val="24"/>
          <w:szCs w:val="24"/>
          <w:vertAlign w:val="superscript"/>
        </w:rPr>
        <w:t>’ 4337)</w:t>
      </w:r>
      <w:r w:rsidR="005007FA">
        <w:rPr>
          <w:rFonts w:cstheme="minorHAnsi"/>
          <w:szCs w:val="24"/>
        </w:rPr>
        <w:t>.</w:t>
      </w:r>
      <w:r w:rsidR="00CE5D73">
        <w:rPr>
          <w:rFonts w:cstheme="minorHAnsi"/>
          <w:sz w:val="24"/>
          <w:szCs w:val="24"/>
          <w:vertAlign w:val="superscript"/>
        </w:rPr>
        <w:t xml:space="preserve"> </w:t>
      </w:r>
    </w:p>
  </w:footnote>
  <w:footnote w:id="7">
    <w:p w:rsidR="00F35A77" w:rsidRPr="00CE5D73" w:rsidRDefault="00313220" w:rsidP="00F35A77">
      <w:pPr>
        <w:pStyle w:val="a4"/>
        <w:jc w:val="both"/>
        <w:rPr>
          <w:rFonts w:cstheme="minorHAnsi"/>
          <w:bCs/>
          <w:sz w:val="24"/>
          <w:szCs w:val="24"/>
        </w:rPr>
      </w:pPr>
      <w:r w:rsidRPr="00EB40CA">
        <w:rPr>
          <w:rStyle w:val="a5"/>
          <w:rFonts w:cstheme="minorHAnsi"/>
          <w:bCs/>
          <w:sz w:val="24"/>
          <w:szCs w:val="24"/>
        </w:rPr>
        <w:footnoteRef/>
      </w:r>
      <w:r w:rsidRPr="00EB40CA">
        <w:rPr>
          <w:rFonts w:cstheme="minorHAnsi"/>
          <w:bCs/>
          <w:sz w:val="24"/>
          <w:szCs w:val="24"/>
        </w:rPr>
        <w:t xml:space="preserve"> </w:t>
      </w:r>
      <w:r w:rsidRPr="00EB40CA">
        <w:rPr>
          <w:rFonts w:eastAsia="Times New Roman" w:cstheme="minorHAnsi"/>
          <w:bCs/>
          <w:sz w:val="24"/>
          <w:szCs w:val="24"/>
          <w:vertAlign w:val="superscript"/>
          <w:lang w:eastAsia="el-GR"/>
        </w:rPr>
        <w:t>Άρθρο 167 παρ. 1 ν. 3852/2010:</w:t>
      </w:r>
      <w:r w:rsidRPr="00EB40CA">
        <w:rPr>
          <w:rFonts w:eastAsia="Times New Roman" w:cstheme="minorHAnsi"/>
          <w:sz w:val="18"/>
          <w:szCs w:val="18"/>
          <w:lang w:eastAsia="el-GR"/>
        </w:rPr>
        <w:t xml:space="preserve"> </w:t>
      </w:r>
      <w:r w:rsidRPr="00EB40CA">
        <w:rPr>
          <w:rFonts w:cstheme="minorHAnsi"/>
          <w:bCs/>
          <w:sz w:val="24"/>
          <w:szCs w:val="24"/>
          <w:vertAlign w:val="superscript"/>
        </w:rPr>
        <w:t>«</w:t>
      </w:r>
      <w:r w:rsidRPr="00EB40CA">
        <w:rPr>
          <w:rFonts w:eastAsia="Times New Roman" w:cstheme="minorHAnsi"/>
          <w:bCs/>
          <w:sz w:val="24"/>
          <w:szCs w:val="24"/>
          <w:vertAlign w:val="superscript"/>
          <w:lang w:eastAsia="el-GR"/>
        </w:rPr>
        <w:t>Εφόσον ανακύπτουν θέματα κατεπείγοντος χαρακτήρα, για τα οποία είναι αναγκαία η άμεση λήψη απόφασης και βάσιμα πιθανολογείται κίνδυνος εκ της αναβολής, είναι δυνατόν, ύστερα από απόφαση του Προέδρου, οι σχετικές διαδικασίες να λαμβάνουν χώρα διά περιφοράς, με τη συμμετοχή τουλάχιστον των δύο τρίτων των μελών του περιφερειακού συμβουλίου. Οι αποφάσεις που λαμβάνονται κατά το προηγούμενο εδάφιο, ανακοινώνονται από τον πρόεδρο του συμβουλίου στην πρώτη, μετά τη λήψη της απόφασης, τακτική συνεδρίαση»</w:t>
      </w:r>
      <w:r w:rsidR="005007FA">
        <w:rPr>
          <w:rFonts w:eastAsia="Times New Roman" w:cstheme="minorHAnsi"/>
          <w:bCs/>
          <w:szCs w:val="24"/>
          <w:lang w:eastAsia="el-GR"/>
        </w:rPr>
        <w:t>.</w:t>
      </w:r>
    </w:p>
  </w:footnote>
  <w:footnote w:id="8">
    <w:p w:rsidR="00EB40CA" w:rsidRDefault="00313220" w:rsidP="00EB40CA">
      <w:pPr>
        <w:pStyle w:val="a4"/>
        <w:jc w:val="both"/>
      </w:pPr>
      <w:r>
        <w:rPr>
          <w:rStyle w:val="a5"/>
        </w:rPr>
        <w:footnoteRef/>
      </w:r>
      <w:r>
        <w:t xml:space="preserve"> Δεν είναι επομένως δυνατή η σύγκληση του συλλογικού οργάνου σ</w:t>
      </w:r>
      <w:r w:rsidR="00377411">
        <w:t>τ</w:t>
      </w:r>
      <w:r>
        <w:t xml:space="preserve">ην περίπτωση αυτή δια περιφοράς. </w:t>
      </w:r>
    </w:p>
  </w:footnote>
  <w:footnote w:id="9">
    <w:p w:rsidR="00EB40CA" w:rsidRDefault="00313220" w:rsidP="00EB40CA">
      <w:pPr>
        <w:pStyle w:val="a4"/>
        <w:jc w:val="both"/>
      </w:pPr>
      <w:r>
        <w:rPr>
          <w:rStyle w:val="a5"/>
        </w:rPr>
        <w:footnoteRef/>
      </w:r>
      <w:r>
        <w:t xml:space="preserve"> </w:t>
      </w:r>
      <w:r w:rsidRPr="00E03629">
        <w:t>Με τον τρόπο αυτό</w:t>
      </w:r>
      <w:r w:rsidR="005007FA">
        <w:t>,</w:t>
      </w:r>
      <w:r w:rsidRPr="00E03629">
        <w:t xml:space="preserve"> λαμβάνεται η απαρτία των μελών, ώστε η συνεδρίαση να είναι νόμιμη, και συζητούνται όποια ζητή</w:t>
      </w:r>
      <w:r>
        <w:t>ματα κρίνονται αναγκαία και</w:t>
      </w:r>
      <w:r w:rsidRPr="00E03629">
        <w:t xml:space="preserve"> τα οποία σχετίζονται με την ομαλή διεξαγωγή της ψηφοφορίας π.χ. κατάρτιση ψ</w:t>
      </w:r>
      <w:r w:rsidR="00377411">
        <w:t>η</w:t>
      </w:r>
      <w:r w:rsidRPr="00E03629">
        <w:t>φοδελτίων κ.</w:t>
      </w:r>
      <w:r w:rsidR="005007FA">
        <w:t>ά</w:t>
      </w:r>
      <w:r w:rsidRPr="00E0362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5AF"/>
    <w:multiLevelType w:val="hybridMultilevel"/>
    <w:tmpl w:val="527CB8E2"/>
    <w:lvl w:ilvl="0" w:tplc="0FAA47D2">
      <w:start w:val="1"/>
      <w:numFmt w:val="bullet"/>
      <w:lvlText w:val=""/>
      <w:lvlJc w:val="left"/>
      <w:pPr>
        <w:ind w:left="720" w:hanging="360"/>
      </w:pPr>
      <w:rPr>
        <w:rFonts w:ascii="Symbol" w:hAnsi="Symbol" w:hint="default"/>
      </w:rPr>
    </w:lvl>
    <w:lvl w:ilvl="1" w:tplc="A556826E" w:tentative="1">
      <w:start w:val="1"/>
      <w:numFmt w:val="bullet"/>
      <w:lvlText w:val="o"/>
      <w:lvlJc w:val="left"/>
      <w:pPr>
        <w:ind w:left="1440" w:hanging="360"/>
      </w:pPr>
      <w:rPr>
        <w:rFonts w:ascii="Courier New" w:hAnsi="Courier New" w:cs="Courier New" w:hint="default"/>
      </w:rPr>
    </w:lvl>
    <w:lvl w:ilvl="2" w:tplc="34006E24" w:tentative="1">
      <w:start w:val="1"/>
      <w:numFmt w:val="bullet"/>
      <w:lvlText w:val=""/>
      <w:lvlJc w:val="left"/>
      <w:pPr>
        <w:ind w:left="2160" w:hanging="360"/>
      </w:pPr>
      <w:rPr>
        <w:rFonts w:ascii="Wingdings" w:hAnsi="Wingdings" w:hint="default"/>
      </w:rPr>
    </w:lvl>
    <w:lvl w:ilvl="3" w:tplc="F1A4A62C" w:tentative="1">
      <w:start w:val="1"/>
      <w:numFmt w:val="bullet"/>
      <w:lvlText w:val=""/>
      <w:lvlJc w:val="left"/>
      <w:pPr>
        <w:ind w:left="2880" w:hanging="360"/>
      </w:pPr>
      <w:rPr>
        <w:rFonts w:ascii="Symbol" w:hAnsi="Symbol" w:hint="default"/>
      </w:rPr>
    </w:lvl>
    <w:lvl w:ilvl="4" w:tplc="78F03070" w:tentative="1">
      <w:start w:val="1"/>
      <w:numFmt w:val="bullet"/>
      <w:lvlText w:val="o"/>
      <w:lvlJc w:val="left"/>
      <w:pPr>
        <w:ind w:left="3600" w:hanging="360"/>
      </w:pPr>
      <w:rPr>
        <w:rFonts w:ascii="Courier New" w:hAnsi="Courier New" w:cs="Courier New" w:hint="default"/>
      </w:rPr>
    </w:lvl>
    <w:lvl w:ilvl="5" w:tplc="A82E6978" w:tentative="1">
      <w:start w:val="1"/>
      <w:numFmt w:val="bullet"/>
      <w:lvlText w:val=""/>
      <w:lvlJc w:val="left"/>
      <w:pPr>
        <w:ind w:left="4320" w:hanging="360"/>
      </w:pPr>
      <w:rPr>
        <w:rFonts w:ascii="Wingdings" w:hAnsi="Wingdings" w:hint="default"/>
      </w:rPr>
    </w:lvl>
    <w:lvl w:ilvl="6" w:tplc="85A0D046" w:tentative="1">
      <w:start w:val="1"/>
      <w:numFmt w:val="bullet"/>
      <w:lvlText w:val=""/>
      <w:lvlJc w:val="left"/>
      <w:pPr>
        <w:ind w:left="5040" w:hanging="360"/>
      </w:pPr>
      <w:rPr>
        <w:rFonts w:ascii="Symbol" w:hAnsi="Symbol" w:hint="default"/>
      </w:rPr>
    </w:lvl>
    <w:lvl w:ilvl="7" w:tplc="A5C86556" w:tentative="1">
      <w:start w:val="1"/>
      <w:numFmt w:val="bullet"/>
      <w:lvlText w:val="o"/>
      <w:lvlJc w:val="left"/>
      <w:pPr>
        <w:ind w:left="5760" w:hanging="360"/>
      </w:pPr>
      <w:rPr>
        <w:rFonts w:ascii="Courier New" w:hAnsi="Courier New" w:cs="Courier New" w:hint="default"/>
      </w:rPr>
    </w:lvl>
    <w:lvl w:ilvl="8" w:tplc="24E846DE" w:tentative="1">
      <w:start w:val="1"/>
      <w:numFmt w:val="bullet"/>
      <w:lvlText w:val=""/>
      <w:lvlJc w:val="left"/>
      <w:pPr>
        <w:ind w:left="6480" w:hanging="360"/>
      </w:pPr>
      <w:rPr>
        <w:rFonts w:ascii="Wingdings" w:hAnsi="Wingdings" w:hint="default"/>
      </w:rPr>
    </w:lvl>
  </w:abstractNum>
  <w:abstractNum w:abstractNumId="1" w15:restartNumberingAfterBreak="0">
    <w:nsid w:val="1F4F5603"/>
    <w:multiLevelType w:val="hybridMultilevel"/>
    <w:tmpl w:val="737A77E8"/>
    <w:lvl w:ilvl="0" w:tplc="EF24FA26">
      <w:start w:val="1"/>
      <w:numFmt w:val="bullet"/>
      <w:lvlText w:val=""/>
      <w:lvlJc w:val="left"/>
      <w:pPr>
        <w:ind w:left="720" w:hanging="360"/>
      </w:pPr>
      <w:rPr>
        <w:rFonts w:ascii="Symbol" w:hAnsi="Symbol" w:hint="default"/>
      </w:rPr>
    </w:lvl>
    <w:lvl w:ilvl="1" w:tplc="1DEC4786" w:tentative="1">
      <w:start w:val="1"/>
      <w:numFmt w:val="bullet"/>
      <w:lvlText w:val="o"/>
      <w:lvlJc w:val="left"/>
      <w:pPr>
        <w:ind w:left="1440" w:hanging="360"/>
      </w:pPr>
      <w:rPr>
        <w:rFonts w:ascii="Courier New" w:hAnsi="Courier New" w:cs="Courier New" w:hint="default"/>
      </w:rPr>
    </w:lvl>
    <w:lvl w:ilvl="2" w:tplc="39222836" w:tentative="1">
      <w:start w:val="1"/>
      <w:numFmt w:val="bullet"/>
      <w:lvlText w:val=""/>
      <w:lvlJc w:val="left"/>
      <w:pPr>
        <w:ind w:left="2160" w:hanging="360"/>
      </w:pPr>
      <w:rPr>
        <w:rFonts w:ascii="Wingdings" w:hAnsi="Wingdings" w:hint="default"/>
      </w:rPr>
    </w:lvl>
    <w:lvl w:ilvl="3" w:tplc="11B82C0A" w:tentative="1">
      <w:start w:val="1"/>
      <w:numFmt w:val="bullet"/>
      <w:lvlText w:val=""/>
      <w:lvlJc w:val="left"/>
      <w:pPr>
        <w:ind w:left="2880" w:hanging="360"/>
      </w:pPr>
      <w:rPr>
        <w:rFonts w:ascii="Symbol" w:hAnsi="Symbol" w:hint="default"/>
      </w:rPr>
    </w:lvl>
    <w:lvl w:ilvl="4" w:tplc="E1D2F0D4" w:tentative="1">
      <w:start w:val="1"/>
      <w:numFmt w:val="bullet"/>
      <w:lvlText w:val="o"/>
      <w:lvlJc w:val="left"/>
      <w:pPr>
        <w:ind w:left="3600" w:hanging="360"/>
      </w:pPr>
      <w:rPr>
        <w:rFonts w:ascii="Courier New" w:hAnsi="Courier New" w:cs="Courier New" w:hint="default"/>
      </w:rPr>
    </w:lvl>
    <w:lvl w:ilvl="5" w:tplc="B0345A08" w:tentative="1">
      <w:start w:val="1"/>
      <w:numFmt w:val="bullet"/>
      <w:lvlText w:val=""/>
      <w:lvlJc w:val="left"/>
      <w:pPr>
        <w:ind w:left="4320" w:hanging="360"/>
      </w:pPr>
      <w:rPr>
        <w:rFonts w:ascii="Wingdings" w:hAnsi="Wingdings" w:hint="default"/>
      </w:rPr>
    </w:lvl>
    <w:lvl w:ilvl="6" w:tplc="74C2D320" w:tentative="1">
      <w:start w:val="1"/>
      <w:numFmt w:val="bullet"/>
      <w:lvlText w:val=""/>
      <w:lvlJc w:val="left"/>
      <w:pPr>
        <w:ind w:left="5040" w:hanging="360"/>
      </w:pPr>
      <w:rPr>
        <w:rFonts w:ascii="Symbol" w:hAnsi="Symbol" w:hint="default"/>
      </w:rPr>
    </w:lvl>
    <w:lvl w:ilvl="7" w:tplc="17B83366" w:tentative="1">
      <w:start w:val="1"/>
      <w:numFmt w:val="bullet"/>
      <w:lvlText w:val="o"/>
      <w:lvlJc w:val="left"/>
      <w:pPr>
        <w:ind w:left="5760" w:hanging="360"/>
      </w:pPr>
      <w:rPr>
        <w:rFonts w:ascii="Courier New" w:hAnsi="Courier New" w:cs="Courier New" w:hint="default"/>
      </w:rPr>
    </w:lvl>
    <w:lvl w:ilvl="8" w:tplc="6046D230" w:tentative="1">
      <w:start w:val="1"/>
      <w:numFmt w:val="bullet"/>
      <w:lvlText w:val=""/>
      <w:lvlJc w:val="left"/>
      <w:pPr>
        <w:ind w:left="6480" w:hanging="360"/>
      </w:pPr>
      <w:rPr>
        <w:rFonts w:ascii="Wingdings" w:hAnsi="Wingdings" w:hint="default"/>
      </w:rPr>
    </w:lvl>
  </w:abstractNum>
  <w:abstractNum w:abstractNumId="2" w15:restartNumberingAfterBreak="0">
    <w:nsid w:val="39B04356"/>
    <w:multiLevelType w:val="hybridMultilevel"/>
    <w:tmpl w:val="FC305710"/>
    <w:lvl w:ilvl="0" w:tplc="110C4390">
      <w:start w:val="1"/>
      <w:numFmt w:val="bullet"/>
      <w:lvlText w:val=""/>
      <w:lvlJc w:val="left"/>
      <w:pPr>
        <w:ind w:left="720" w:hanging="360"/>
      </w:pPr>
      <w:rPr>
        <w:rFonts w:ascii="Symbol" w:hAnsi="Symbol" w:hint="default"/>
      </w:rPr>
    </w:lvl>
    <w:lvl w:ilvl="1" w:tplc="54BE7DB4" w:tentative="1">
      <w:start w:val="1"/>
      <w:numFmt w:val="bullet"/>
      <w:lvlText w:val="o"/>
      <w:lvlJc w:val="left"/>
      <w:pPr>
        <w:ind w:left="1440" w:hanging="360"/>
      </w:pPr>
      <w:rPr>
        <w:rFonts w:ascii="Courier New" w:hAnsi="Courier New" w:cs="Courier New" w:hint="default"/>
      </w:rPr>
    </w:lvl>
    <w:lvl w:ilvl="2" w:tplc="F9FCD3C8" w:tentative="1">
      <w:start w:val="1"/>
      <w:numFmt w:val="bullet"/>
      <w:lvlText w:val=""/>
      <w:lvlJc w:val="left"/>
      <w:pPr>
        <w:ind w:left="2160" w:hanging="360"/>
      </w:pPr>
      <w:rPr>
        <w:rFonts w:ascii="Wingdings" w:hAnsi="Wingdings" w:hint="default"/>
      </w:rPr>
    </w:lvl>
    <w:lvl w:ilvl="3" w:tplc="4A261582" w:tentative="1">
      <w:start w:val="1"/>
      <w:numFmt w:val="bullet"/>
      <w:lvlText w:val=""/>
      <w:lvlJc w:val="left"/>
      <w:pPr>
        <w:ind w:left="2880" w:hanging="360"/>
      </w:pPr>
      <w:rPr>
        <w:rFonts w:ascii="Symbol" w:hAnsi="Symbol" w:hint="default"/>
      </w:rPr>
    </w:lvl>
    <w:lvl w:ilvl="4" w:tplc="7B481794" w:tentative="1">
      <w:start w:val="1"/>
      <w:numFmt w:val="bullet"/>
      <w:lvlText w:val="o"/>
      <w:lvlJc w:val="left"/>
      <w:pPr>
        <w:ind w:left="3600" w:hanging="360"/>
      </w:pPr>
      <w:rPr>
        <w:rFonts w:ascii="Courier New" w:hAnsi="Courier New" w:cs="Courier New" w:hint="default"/>
      </w:rPr>
    </w:lvl>
    <w:lvl w:ilvl="5" w:tplc="FFF6412C" w:tentative="1">
      <w:start w:val="1"/>
      <w:numFmt w:val="bullet"/>
      <w:lvlText w:val=""/>
      <w:lvlJc w:val="left"/>
      <w:pPr>
        <w:ind w:left="4320" w:hanging="360"/>
      </w:pPr>
      <w:rPr>
        <w:rFonts w:ascii="Wingdings" w:hAnsi="Wingdings" w:hint="default"/>
      </w:rPr>
    </w:lvl>
    <w:lvl w:ilvl="6" w:tplc="916A1692" w:tentative="1">
      <w:start w:val="1"/>
      <w:numFmt w:val="bullet"/>
      <w:lvlText w:val=""/>
      <w:lvlJc w:val="left"/>
      <w:pPr>
        <w:ind w:left="5040" w:hanging="360"/>
      </w:pPr>
      <w:rPr>
        <w:rFonts w:ascii="Symbol" w:hAnsi="Symbol" w:hint="default"/>
      </w:rPr>
    </w:lvl>
    <w:lvl w:ilvl="7" w:tplc="3FFE3F32" w:tentative="1">
      <w:start w:val="1"/>
      <w:numFmt w:val="bullet"/>
      <w:lvlText w:val="o"/>
      <w:lvlJc w:val="left"/>
      <w:pPr>
        <w:ind w:left="5760" w:hanging="360"/>
      </w:pPr>
      <w:rPr>
        <w:rFonts w:ascii="Courier New" w:hAnsi="Courier New" w:cs="Courier New" w:hint="default"/>
      </w:rPr>
    </w:lvl>
    <w:lvl w:ilvl="8" w:tplc="AD540852" w:tentative="1">
      <w:start w:val="1"/>
      <w:numFmt w:val="bullet"/>
      <w:lvlText w:val=""/>
      <w:lvlJc w:val="left"/>
      <w:pPr>
        <w:ind w:left="6480" w:hanging="360"/>
      </w:pPr>
      <w:rPr>
        <w:rFonts w:ascii="Wingdings" w:hAnsi="Wingdings" w:hint="default"/>
      </w:rPr>
    </w:lvl>
  </w:abstractNum>
  <w:abstractNum w:abstractNumId="3" w15:restartNumberingAfterBreak="0">
    <w:nsid w:val="3BB37870"/>
    <w:multiLevelType w:val="hybridMultilevel"/>
    <w:tmpl w:val="9E8020A4"/>
    <w:lvl w:ilvl="0" w:tplc="7A38457A">
      <w:start w:val="1"/>
      <w:numFmt w:val="upperLetter"/>
      <w:lvlText w:val="%1."/>
      <w:lvlJc w:val="left"/>
      <w:pPr>
        <w:ind w:left="720" w:hanging="360"/>
      </w:pPr>
      <w:rPr>
        <w:rFonts w:hint="default"/>
      </w:rPr>
    </w:lvl>
    <w:lvl w:ilvl="1" w:tplc="E6305C98" w:tentative="1">
      <w:start w:val="1"/>
      <w:numFmt w:val="lowerLetter"/>
      <w:lvlText w:val="%2."/>
      <w:lvlJc w:val="left"/>
      <w:pPr>
        <w:ind w:left="1440" w:hanging="360"/>
      </w:pPr>
    </w:lvl>
    <w:lvl w:ilvl="2" w:tplc="9A7612AA" w:tentative="1">
      <w:start w:val="1"/>
      <w:numFmt w:val="lowerRoman"/>
      <w:lvlText w:val="%3."/>
      <w:lvlJc w:val="right"/>
      <w:pPr>
        <w:ind w:left="2160" w:hanging="180"/>
      </w:pPr>
    </w:lvl>
    <w:lvl w:ilvl="3" w:tplc="741E06CE" w:tentative="1">
      <w:start w:val="1"/>
      <w:numFmt w:val="decimal"/>
      <w:lvlText w:val="%4."/>
      <w:lvlJc w:val="left"/>
      <w:pPr>
        <w:ind w:left="2880" w:hanging="360"/>
      </w:pPr>
    </w:lvl>
    <w:lvl w:ilvl="4" w:tplc="6FD80B68" w:tentative="1">
      <w:start w:val="1"/>
      <w:numFmt w:val="lowerLetter"/>
      <w:lvlText w:val="%5."/>
      <w:lvlJc w:val="left"/>
      <w:pPr>
        <w:ind w:left="3600" w:hanging="360"/>
      </w:pPr>
    </w:lvl>
    <w:lvl w:ilvl="5" w:tplc="E0CA3038" w:tentative="1">
      <w:start w:val="1"/>
      <w:numFmt w:val="lowerRoman"/>
      <w:lvlText w:val="%6."/>
      <w:lvlJc w:val="right"/>
      <w:pPr>
        <w:ind w:left="4320" w:hanging="180"/>
      </w:pPr>
    </w:lvl>
    <w:lvl w:ilvl="6" w:tplc="1ED671A6" w:tentative="1">
      <w:start w:val="1"/>
      <w:numFmt w:val="decimal"/>
      <w:lvlText w:val="%7."/>
      <w:lvlJc w:val="left"/>
      <w:pPr>
        <w:ind w:left="5040" w:hanging="360"/>
      </w:pPr>
    </w:lvl>
    <w:lvl w:ilvl="7" w:tplc="8282463E" w:tentative="1">
      <w:start w:val="1"/>
      <w:numFmt w:val="lowerLetter"/>
      <w:lvlText w:val="%8."/>
      <w:lvlJc w:val="left"/>
      <w:pPr>
        <w:ind w:left="5760" w:hanging="360"/>
      </w:pPr>
    </w:lvl>
    <w:lvl w:ilvl="8" w:tplc="2A36A21E" w:tentative="1">
      <w:start w:val="1"/>
      <w:numFmt w:val="lowerRoman"/>
      <w:lvlText w:val="%9."/>
      <w:lvlJc w:val="right"/>
      <w:pPr>
        <w:ind w:left="6480" w:hanging="180"/>
      </w:pPr>
    </w:lvl>
  </w:abstractNum>
  <w:abstractNum w:abstractNumId="4" w15:restartNumberingAfterBreak="0">
    <w:nsid w:val="5A6C3B07"/>
    <w:multiLevelType w:val="hybridMultilevel"/>
    <w:tmpl w:val="50D8C140"/>
    <w:lvl w:ilvl="0" w:tplc="20C46774">
      <w:start w:val="1"/>
      <w:numFmt w:val="bullet"/>
      <w:lvlText w:val=""/>
      <w:lvlJc w:val="left"/>
      <w:pPr>
        <w:ind w:left="720" w:hanging="360"/>
      </w:pPr>
      <w:rPr>
        <w:rFonts w:ascii="Symbol" w:hAnsi="Symbol" w:hint="default"/>
      </w:rPr>
    </w:lvl>
    <w:lvl w:ilvl="1" w:tplc="62860F66" w:tentative="1">
      <w:start w:val="1"/>
      <w:numFmt w:val="bullet"/>
      <w:lvlText w:val="o"/>
      <w:lvlJc w:val="left"/>
      <w:pPr>
        <w:ind w:left="1440" w:hanging="360"/>
      </w:pPr>
      <w:rPr>
        <w:rFonts w:ascii="Courier New" w:hAnsi="Courier New" w:cs="Courier New" w:hint="default"/>
      </w:rPr>
    </w:lvl>
    <w:lvl w:ilvl="2" w:tplc="086C8B48" w:tentative="1">
      <w:start w:val="1"/>
      <w:numFmt w:val="bullet"/>
      <w:lvlText w:val=""/>
      <w:lvlJc w:val="left"/>
      <w:pPr>
        <w:ind w:left="2160" w:hanging="360"/>
      </w:pPr>
      <w:rPr>
        <w:rFonts w:ascii="Wingdings" w:hAnsi="Wingdings" w:hint="default"/>
      </w:rPr>
    </w:lvl>
    <w:lvl w:ilvl="3" w:tplc="B9604BAE" w:tentative="1">
      <w:start w:val="1"/>
      <w:numFmt w:val="bullet"/>
      <w:lvlText w:val=""/>
      <w:lvlJc w:val="left"/>
      <w:pPr>
        <w:ind w:left="2880" w:hanging="360"/>
      </w:pPr>
      <w:rPr>
        <w:rFonts w:ascii="Symbol" w:hAnsi="Symbol" w:hint="default"/>
      </w:rPr>
    </w:lvl>
    <w:lvl w:ilvl="4" w:tplc="AD34281C" w:tentative="1">
      <w:start w:val="1"/>
      <w:numFmt w:val="bullet"/>
      <w:lvlText w:val="o"/>
      <w:lvlJc w:val="left"/>
      <w:pPr>
        <w:ind w:left="3600" w:hanging="360"/>
      </w:pPr>
      <w:rPr>
        <w:rFonts w:ascii="Courier New" w:hAnsi="Courier New" w:cs="Courier New" w:hint="default"/>
      </w:rPr>
    </w:lvl>
    <w:lvl w:ilvl="5" w:tplc="3000B59A" w:tentative="1">
      <w:start w:val="1"/>
      <w:numFmt w:val="bullet"/>
      <w:lvlText w:val=""/>
      <w:lvlJc w:val="left"/>
      <w:pPr>
        <w:ind w:left="4320" w:hanging="360"/>
      </w:pPr>
      <w:rPr>
        <w:rFonts w:ascii="Wingdings" w:hAnsi="Wingdings" w:hint="default"/>
      </w:rPr>
    </w:lvl>
    <w:lvl w:ilvl="6" w:tplc="66BE174C" w:tentative="1">
      <w:start w:val="1"/>
      <w:numFmt w:val="bullet"/>
      <w:lvlText w:val=""/>
      <w:lvlJc w:val="left"/>
      <w:pPr>
        <w:ind w:left="5040" w:hanging="360"/>
      </w:pPr>
      <w:rPr>
        <w:rFonts w:ascii="Symbol" w:hAnsi="Symbol" w:hint="default"/>
      </w:rPr>
    </w:lvl>
    <w:lvl w:ilvl="7" w:tplc="043CD40E" w:tentative="1">
      <w:start w:val="1"/>
      <w:numFmt w:val="bullet"/>
      <w:lvlText w:val="o"/>
      <w:lvlJc w:val="left"/>
      <w:pPr>
        <w:ind w:left="5760" w:hanging="360"/>
      </w:pPr>
      <w:rPr>
        <w:rFonts w:ascii="Courier New" w:hAnsi="Courier New" w:cs="Courier New" w:hint="default"/>
      </w:rPr>
    </w:lvl>
    <w:lvl w:ilvl="8" w:tplc="C1CAFC26" w:tentative="1">
      <w:start w:val="1"/>
      <w:numFmt w:val="bullet"/>
      <w:lvlText w:val=""/>
      <w:lvlJc w:val="left"/>
      <w:pPr>
        <w:ind w:left="6480" w:hanging="360"/>
      </w:pPr>
      <w:rPr>
        <w:rFonts w:ascii="Wingdings" w:hAnsi="Wingdings" w:hint="default"/>
      </w:rPr>
    </w:lvl>
  </w:abstractNum>
  <w:abstractNum w:abstractNumId="5" w15:restartNumberingAfterBreak="0">
    <w:nsid w:val="6DD02146"/>
    <w:multiLevelType w:val="hybridMultilevel"/>
    <w:tmpl w:val="783C34F6"/>
    <w:lvl w:ilvl="0" w:tplc="C6EA9844">
      <w:start w:val="1"/>
      <w:numFmt w:val="bullet"/>
      <w:lvlText w:val=""/>
      <w:lvlJc w:val="left"/>
      <w:pPr>
        <w:ind w:left="720" w:hanging="360"/>
      </w:pPr>
      <w:rPr>
        <w:rFonts w:ascii="Symbol" w:hAnsi="Symbol" w:hint="default"/>
      </w:rPr>
    </w:lvl>
    <w:lvl w:ilvl="1" w:tplc="E0F49376" w:tentative="1">
      <w:start w:val="1"/>
      <w:numFmt w:val="bullet"/>
      <w:lvlText w:val="o"/>
      <w:lvlJc w:val="left"/>
      <w:pPr>
        <w:ind w:left="1440" w:hanging="360"/>
      </w:pPr>
      <w:rPr>
        <w:rFonts w:ascii="Courier New" w:hAnsi="Courier New" w:cs="Courier New" w:hint="default"/>
      </w:rPr>
    </w:lvl>
    <w:lvl w:ilvl="2" w:tplc="92241510" w:tentative="1">
      <w:start w:val="1"/>
      <w:numFmt w:val="bullet"/>
      <w:lvlText w:val=""/>
      <w:lvlJc w:val="left"/>
      <w:pPr>
        <w:ind w:left="2160" w:hanging="360"/>
      </w:pPr>
      <w:rPr>
        <w:rFonts w:ascii="Wingdings" w:hAnsi="Wingdings" w:hint="default"/>
      </w:rPr>
    </w:lvl>
    <w:lvl w:ilvl="3" w:tplc="731425D4" w:tentative="1">
      <w:start w:val="1"/>
      <w:numFmt w:val="bullet"/>
      <w:lvlText w:val=""/>
      <w:lvlJc w:val="left"/>
      <w:pPr>
        <w:ind w:left="2880" w:hanging="360"/>
      </w:pPr>
      <w:rPr>
        <w:rFonts w:ascii="Symbol" w:hAnsi="Symbol" w:hint="default"/>
      </w:rPr>
    </w:lvl>
    <w:lvl w:ilvl="4" w:tplc="9A7E83A6" w:tentative="1">
      <w:start w:val="1"/>
      <w:numFmt w:val="bullet"/>
      <w:lvlText w:val="o"/>
      <w:lvlJc w:val="left"/>
      <w:pPr>
        <w:ind w:left="3600" w:hanging="360"/>
      </w:pPr>
      <w:rPr>
        <w:rFonts w:ascii="Courier New" w:hAnsi="Courier New" w:cs="Courier New" w:hint="default"/>
      </w:rPr>
    </w:lvl>
    <w:lvl w:ilvl="5" w:tplc="1624D5FE" w:tentative="1">
      <w:start w:val="1"/>
      <w:numFmt w:val="bullet"/>
      <w:lvlText w:val=""/>
      <w:lvlJc w:val="left"/>
      <w:pPr>
        <w:ind w:left="4320" w:hanging="360"/>
      </w:pPr>
      <w:rPr>
        <w:rFonts w:ascii="Wingdings" w:hAnsi="Wingdings" w:hint="default"/>
      </w:rPr>
    </w:lvl>
    <w:lvl w:ilvl="6" w:tplc="0B3A13C0" w:tentative="1">
      <w:start w:val="1"/>
      <w:numFmt w:val="bullet"/>
      <w:lvlText w:val=""/>
      <w:lvlJc w:val="left"/>
      <w:pPr>
        <w:ind w:left="5040" w:hanging="360"/>
      </w:pPr>
      <w:rPr>
        <w:rFonts w:ascii="Symbol" w:hAnsi="Symbol" w:hint="default"/>
      </w:rPr>
    </w:lvl>
    <w:lvl w:ilvl="7" w:tplc="EDB627E2" w:tentative="1">
      <w:start w:val="1"/>
      <w:numFmt w:val="bullet"/>
      <w:lvlText w:val="o"/>
      <w:lvlJc w:val="left"/>
      <w:pPr>
        <w:ind w:left="5760" w:hanging="360"/>
      </w:pPr>
      <w:rPr>
        <w:rFonts w:ascii="Courier New" w:hAnsi="Courier New" w:cs="Courier New" w:hint="default"/>
      </w:rPr>
    </w:lvl>
    <w:lvl w:ilvl="8" w:tplc="7CF661BA" w:tentative="1">
      <w:start w:val="1"/>
      <w:numFmt w:val="bullet"/>
      <w:lvlText w:val=""/>
      <w:lvlJc w:val="left"/>
      <w:pPr>
        <w:ind w:left="6480" w:hanging="360"/>
      </w:pPr>
      <w:rPr>
        <w:rFonts w:ascii="Wingdings" w:hAnsi="Wingdings" w:hint="default"/>
      </w:rPr>
    </w:lvl>
  </w:abstractNum>
  <w:abstractNum w:abstractNumId="6" w15:restartNumberingAfterBreak="0">
    <w:nsid w:val="70FF25E8"/>
    <w:multiLevelType w:val="hybridMultilevel"/>
    <w:tmpl w:val="CF766ECC"/>
    <w:lvl w:ilvl="0" w:tplc="8ACC1E26">
      <w:start w:val="1"/>
      <w:numFmt w:val="bullet"/>
      <w:lvlText w:val=""/>
      <w:lvlJc w:val="left"/>
      <w:pPr>
        <w:ind w:left="720" w:hanging="360"/>
      </w:pPr>
      <w:rPr>
        <w:rFonts w:ascii="Symbol" w:hAnsi="Symbol" w:hint="default"/>
      </w:rPr>
    </w:lvl>
    <w:lvl w:ilvl="1" w:tplc="E9F01A6E" w:tentative="1">
      <w:start w:val="1"/>
      <w:numFmt w:val="bullet"/>
      <w:lvlText w:val="o"/>
      <w:lvlJc w:val="left"/>
      <w:pPr>
        <w:ind w:left="1440" w:hanging="360"/>
      </w:pPr>
      <w:rPr>
        <w:rFonts w:ascii="Courier New" w:hAnsi="Courier New" w:cs="Courier New" w:hint="default"/>
      </w:rPr>
    </w:lvl>
    <w:lvl w:ilvl="2" w:tplc="5388FE2A" w:tentative="1">
      <w:start w:val="1"/>
      <w:numFmt w:val="bullet"/>
      <w:lvlText w:val=""/>
      <w:lvlJc w:val="left"/>
      <w:pPr>
        <w:ind w:left="2160" w:hanging="360"/>
      </w:pPr>
      <w:rPr>
        <w:rFonts w:ascii="Wingdings" w:hAnsi="Wingdings" w:hint="default"/>
      </w:rPr>
    </w:lvl>
    <w:lvl w:ilvl="3" w:tplc="16A07E62" w:tentative="1">
      <w:start w:val="1"/>
      <w:numFmt w:val="bullet"/>
      <w:lvlText w:val=""/>
      <w:lvlJc w:val="left"/>
      <w:pPr>
        <w:ind w:left="2880" w:hanging="360"/>
      </w:pPr>
      <w:rPr>
        <w:rFonts w:ascii="Symbol" w:hAnsi="Symbol" w:hint="default"/>
      </w:rPr>
    </w:lvl>
    <w:lvl w:ilvl="4" w:tplc="DA9C1CD4" w:tentative="1">
      <w:start w:val="1"/>
      <w:numFmt w:val="bullet"/>
      <w:lvlText w:val="o"/>
      <w:lvlJc w:val="left"/>
      <w:pPr>
        <w:ind w:left="3600" w:hanging="360"/>
      </w:pPr>
      <w:rPr>
        <w:rFonts w:ascii="Courier New" w:hAnsi="Courier New" w:cs="Courier New" w:hint="default"/>
      </w:rPr>
    </w:lvl>
    <w:lvl w:ilvl="5" w:tplc="5E704254" w:tentative="1">
      <w:start w:val="1"/>
      <w:numFmt w:val="bullet"/>
      <w:lvlText w:val=""/>
      <w:lvlJc w:val="left"/>
      <w:pPr>
        <w:ind w:left="4320" w:hanging="360"/>
      </w:pPr>
      <w:rPr>
        <w:rFonts w:ascii="Wingdings" w:hAnsi="Wingdings" w:hint="default"/>
      </w:rPr>
    </w:lvl>
    <w:lvl w:ilvl="6" w:tplc="FA6EFD92" w:tentative="1">
      <w:start w:val="1"/>
      <w:numFmt w:val="bullet"/>
      <w:lvlText w:val=""/>
      <w:lvlJc w:val="left"/>
      <w:pPr>
        <w:ind w:left="5040" w:hanging="360"/>
      </w:pPr>
      <w:rPr>
        <w:rFonts w:ascii="Symbol" w:hAnsi="Symbol" w:hint="default"/>
      </w:rPr>
    </w:lvl>
    <w:lvl w:ilvl="7" w:tplc="660E99CC" w:tentative="1">
      <w:start w:val="1"/>
      <w:numFmt w:val="bullet"/>
      <w:lvlText w:val="o"/>
      <w:lvlJc w:val="left"/>
      <w:pPr>
        <w:ind w:left="5760" w:hanging="360"/>
      </w:pPr>
      <w:rPr>
        <w:rFonts w:ascii="Courier New" w:hAnsi="Courier New" w:cs="Courier New" w:hint="default"/>
      </w:rPr>
    </w:lvl>
    <w:lvl w:ilvl="8" w:tplc="8E5E1AAA" w:tentative="1">
      <w:start w:val="1"/>
      <w:numFmt w:val="bullet"/>
      <w:lvlText w:val=""/>
      <w:lvlJc w:val="left"/>
      <w:pPr>
        <w:ind w:left="6480" w:hanging="360"/>
      </w:pPr>
      <w:rPr>
        <w:rFonts w:ascii="Wingdings" w:hAnsi="Wingdings" w:hint="default"/>
      </w:rPr>
    </w:lvl>
  </w:abstractNum>
  <w:abstractNum w:abstractNumId="7" w15:restartNumberingAfterBreak="0">
    <w:nsid w:val="77926453"/>
    <w:multiLevelType w:val="hybridMultilevel"/>
    <w:tmpl w:val="43B283B0"/>
    <w:lvl w:ilvl="0" w:tplc="8FAE93D6">
      <w:start w:val="1"/>
      <w:numFmt w:val="bullet"/>
      <w:lvlText w:val=""/>
      <w:lvlJc w:val="left"/>
      <w:pPr>
        <w:ind w:left="720" w:hanging="360"/>
      </w:pPr>
      <w:rPr>
        <w:rFonts w:ascii="Symbol" w:hAnsi="Symbol" w:hint="default"/>
      </w:rPr>
    </w:lvl>
    <w:lvl w:ilvl="1" w:tplc="F81CEAD6" w:tentative="1">
      <w:start w:val="1"/>
      <w:numFmt w:val="bullet"/>
      <w:lvlText w:val="o"/>
      <w:lvlJc w:val="left"/>
      <w:pPr>
        <w:ind w:left="1440" w:hanging="360"/>
      </w:pPr>
      <w:rPr>
        <w:rFonts w:ascii="Courier New" w:hAnsi="Courier New" w:cs="Courier New" w:hint="default"/>
      </w:rPr>
    </w:lvl>
    <w:lvl w:ilvl="2" w:tplc="A6663CC4" w:tentative="1">
      <w:start w:val="1"/>
      <w:numFmt w:val="bullet"/>
      <w:lvlText w:val=""/>
      <w:lvlJc w:val="left"/>
      <w:pPr>
        <w:ind w:left="2160" w:hanging="360"/>
      </w:pPr>
      <w:rPr>
        <w:rFonts w:ascii="Wingdings" w:hAnsi="Wingdings" w:hint="default"/>
      </w:rPr>
    </w:lvl>
    <w:lvl w:ilvl="3" w:tplc="C01C9484" w:tentative="1">
      <w:start w:val="1"/>
      <w:numFmt w:val="bullet"/>
      <w:lvlText w:val=""/>
      <w:lvlJc w:val="left"/>
      <w:pPr>
        <w:ind w:left="2880" w:hanging="360"/>
      </w:pPr>
      <w:rPr>
        <w:rFonts w:ascii="Symbol" w:hAnsi="Symbol" w:hint="default"/>
      </w:rPr>
    </w:lvl>
    <w:lvl w:ilvl="4" w:tplc="299824F4" w:tentative="1">
      <w:start w:val="1"/>
      <w:numFmt w:val="bullet"/>
      <w:lvlText w:val="o"/>
      <w:lvlJc w:val="left"/>
      <w:pPr>
        <w:ind w:left="3600" w:hanging="360"/>
      </w:pPr>
      <w:rPr>
        <w:rFonts w:ascii="Courier New" w:hAnsi="Courier New" w:cs="Courier New" w:hint="default"/>
      </w:rPr>
    </w:lvl>
    <w:lvl w:ilvl="5" w:tplc="F758B712" w:tentative="1">
      <w:start w:val="1"/>
      <w:numFmt w:val="bullet"/>
      <w:lvlText w:val=""/>
      <w:lvlJc w:val="left"/>
      <w:pPr>
        <w:ind w:left="4320" w:hanging="360"/>
      </w:pPr>
      <w:rPr>
        <w:rFonts w:ascii="Wingdings" w:hAnsi="Wingdings" w:hint="default"/>
      </w:rPr>
    </w:lvl>
    <w:lvl w:ilvl="6" w:tplc="AFF0362C" w:tentative="1">
      <w:start w:val="1"/>
      <w:numFmt w:val="bullet"/>
      <w:lvlText w:val=""/>
      <w:lvlJc w:val="left"/>
      <w:pPr>
        <w:ind w:left="5040" w:hanging="360"/>
      </w:pPr>
      <w:rPr>
        <w:rFonts w:ascii="Symbol" w:hAnsi="Symbol" w:hint="default"/>
      </w:rPr>
    </w:lvl>
    <w:lvl w:ilvl="7" w:tplc="C3981F30" w:tentative="1">
      <w:start w:val="1"/>
      <w:numFmt w:val="bullet"/>
      <w:lvlText w:val="o"/>
      <w:lvlJc w:val="left"/>
      <w:pPr>
        <w:ind w:left="5760" w:hanging="360"/>
      </w:pPr>
      <w:rPr>
        <w:rFonts w:ascii="Courier New" w:hAnsi="Courier New" w:cs="Courier New" w:hint="default"/>
      </w:rPr>
    </w:lvl>
    <w:lvl w:ilvl="8" w:tplc="FB7A09C8"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03"/>
    <w:rsid w:val="0001111F"/>
    <w:rsid w:val="00023F0C"/>
    <w:rsid w:val="00031FF0"/>
    <w:rsid w:val="00070D1E"/>
    <w:rsid w:val="00082A43"/>
    <w:rsid w:val="00085029"/>
    <w:rsid w:val="00087DA4"/>
    <w:rsid w:val="000B4B34"/>
    <w:rsid w:val="000B78A2"/>
    <w:rsid w:val="000C08D6"/>
    <w:rsid w:val="000D08EE"/>
    <w:rsid w:val="000D32DA"/>
    <w:rsid w:val="000D43D8"/>
    <w:rsid w:val="000D6790"/>
    <w:rsid w:val="000E58C9"/>
    <w:rsid w:val="000E59EB"/>
    <w:rsid w:val="000F77B7"/>
    <w:rsid w:val="001015F7"/>
    <w:rsid w:val="00101853"/>
    <w:rsid w:val="00114D42"/>
    <w:rsid w:val="0012150C"/>
    <w:rsid w:val="001411B8"/>
    <w:rsid w:val="001508A8"/>
    <w:rsid w:val="0015726D"/>
    <w:rsid w:val="00165856"/>
    <w:rsid w:val="00193F3B"/>
    <w:rsid w:val="001A0C14"/>
    <w:rsid w:val="001C0308"/>
    <w:rsid w:val="001C7E55"/>
    <w:rsid w:val="001D2CE4"/>
    <w:rsid w:val="001F222B"/>
    <w:rsid w:val="001F535C"/>
    <w:rsid w:val="001F6E1D"/>
    <w:rsid w:val="002036EE"/>
    <w:rsid w:val="00220171"/>
    <w:rsid w:val="00233FC3"/>
    <w:rsid w:val="002349CA"/>
    <w:rsid w:val="002378B1"/>
    <w:rsid w:val="002404D9"/>
    <w:rsid w:val="00240732"/>
    <w:rsid w:val="002637E7"/>
    <w:rsid w:val="00264E02"/>
    <w:rsid w:val="0027288D"/>
    <w:rsid w:val="00283708"/>
    <w:rsid w:val="002870C4"/>
    <w:rsid w:val="002B299D"/>
    <w:rsid w:val="002D31BE"/>
    <w:rsid w:val="002E302E"/>
    <w:rsid w:val="002E3CFB"/>
    <w:rsid w:val="002E3D46"/>
    <w:rsid w:val="002F128D"/>
    <w:rsid w:val="00313220"/>
    <w:rsid w:val="003140FA"/>
    <w:rsid w:val="00321CDB"/>
    <w:rsid w:val="003254FE"/>
    <w:rsid w:val="00325D64"/>
    <w:rsid w:val="003317C1"/>
    <w:rsid w:val="00334E53"/>
    <w:rsid w:val="0033585E"/>
    <w:rsid w:val="00350CB6"/>
    <w:rsid w:val="00353206"/>
    <w:rsid w:val="00365C5D"/>
    <w:rsid w:val="00367958"/>
    <w:rsid w:val="003750BF"/>
    <w:rsid w:val="00377411"/>
    <w:rsid w:val="003965C9"/>
    <w:rsid w:val="003A15C4"/>
    <w:rsid w:val="003A35D1"/>
    <w:rsid w:val="003A44E4"/>
    <w:rsid w:val="003B55B3"/>
    <w:rsid w:val="003B707B"/>
    <w:rsid w:val="003C641E"/>
    <w:rsid w:val="003F5956"/>
    <w:rsid w:val="00401D8B"/>
    <w:rsid w:val="00412D92"/>
    <w:rsid w:val="00466B0D"/>
    <w:rsid w:val="00470282"/>
    <w:rsid w:val="00480EDD"/>
    <w:rsid w:val="00493645"/>
    <w:rsid w:val="00494CEC"/>
    <w:rsid w:val="004A36B6"/>
    <w:rsid w:val="004C193A"/>
    <w:rsid w:val="004E1FD1"/>
    <w:rsid w:val="004F14D5"/>
    <w:rsid w:val="005007FA"/>
    <w:rsid w:val="00521BC7"/>
    <w:rsid w:val="0052290A"/>
    <w:rsid w:val="00523173"/>
    <w:rsid w:val="00553A2F"/>
    <w:rsid w:val="00557E06"/>
    <w:rsid w:val="00563E2E"/>
    <w:rsid w:val="0056652A"/>
    <w:rsid w:val="00584211"/>
    <w:rsid w:val="00593C38"/>
    <w:rsid w:val="00596C1A"/>
    <w:rsid w:val="005C5366"/>
    <w:rsid w:val="005D15A4"/>
    <w:rsid w:val="00606E69"/>
    <w:rsid w:val="00610B69"/>
    <w:rsid w:val="00615F18"/>
    <w:rsid w:val="006220C0"/>
    <w:rsid w:val="00625008"/>
    <w:rsid w:val="00637F14"/>
    <w:rsid w:val="00666A44"/>
    <w:rsid w:val="00674286"/>
    <w:rsid w:val="00692D91"/>
    <w:rsid w:val="006B5ABB"/>
    <w:rsid w:val="006C626C"/>
    <w:rsid w:val="006D7019"/>
    <w:rsid w:val="00705D7E"/>
    <w:rsid w:val="00712B36"/>
    <w:rsid w:val="0072057E"/>
    <w:rsid w:val="00723C76"/>
    <w:rsid w:val="00727CE0"/>
    <w:rsid w:val="00742CA1"/>
    <w:rsid w:val="00744AE3"/>
    <w:rsid w:val="00750F94"/>
    <w:rsid w:val="00755A8B"/>
    <w:rsid w:val="00763BBF"/>
    <w:rsid w:val="007653EF"/>
    <w:rsid w:val="00766FA8"/>
    <w:rsid w:val="007675E0"/>
    <w:rsid w:val="00775F08"/>
    <w:rsid w:val="00783066"/>
    <w:rsid w:val="007833A9"/>
    <w:rsid w:val="0078399F"/>
    <w:rsid w:val="007951A2"/>
    <w:rsid w:val="007A15C0"/>
    <w:rsid w:val="007C72C1"/>
    <w:rsid w:val="007D1045"/>
    <w:rsid w:val="007E29BE"/>
    <w:rsid w:val="007F58CB"/>
    <w:rsid w:val="00804FE1"/>
    <w:rsid w:val="00805FF5"/>
    <w:rsid w:val="00807C3D"/>
    <w:rsid w:val="008100B1"/>
    <w:rsid w:val="00812168"/>
    <w:rsid w:val="008166AB"/>
    <w:rsid w:val="00821CFE"/>
    <w:rsid w:val="008254F0"/>
    <w:rsid w:val="008947F8"/>
    <w:rsid w:val="00897208"/>
    <w:rsid w:val="008A4BEF"/>
    <w:rsid w:val="008B11DD"/>
    <w:rsid w:val="008C5199"/>
    <w:rsid w:val="008D59D2"/>
    <w:rsid w:val="008F1A9E"/>
    <w:rsid w:val="008F56C0"/>
    <w:rsid w:val="00910D87"/>
    <w:rsid w:val="009161B2"/>
    <w:rsid w:val="00927EE4"/>
    <w:rsid w:val="00947E11"/>
    <w:rsid w:val="0095485F"/>
    <w:rsid w:val="00982D4E"/>
    <w:rsid w:val="0098675F"/>
    <w:rsid w:val="00987B11"/>
    <w:rsid w:val="00995848"/>
    <w:rsid w:val="00996638"/>
    <w:rsid w:val="0099736F"/>
    <w:rsid w:val="009A7CDE"/>
    <w:rsid w:val="009C7924"/>
    <w:rsid w:val="009D5C86"/>
    <w:rsid w:val="009D5FA4"/>
    <w:rsid w:val="009E2F54"/>
    <w:rsid w:val="009F5947"/>
    <w:rsid w:val="00A01489"/>
    <w:rsid w:val="00A148EE"/>
    <w:rsid w:val="00A30BE2"/>
    <w:rsid w:val="00A5388A"/>
    <w:rsid w:val="00A547B7"/>
    <w:rsid w:val="00A660EC"/>
    <w:rsid w:val="00A6764E"/>
    <w:rsid w:val="00A7431B"/>
    <w:rsid w:val="00A9286B"/>
    <w:rsid w:val="00A93ECB"/>
    <w:rsid w:val="00AB2614"/>
    <w:rsid w:val="00AB6CA8"/>
    <w:rsid w:val="00AD1B99"/>
    <w:rsid w:val="00AD5B50"/>
    <w:rsid w:val="00B4564C"/>
    <w:rsid w:val="00B462BB"/>
    <w:rsid w:val="00B468A2"/>
    <w:rsid w:val="00B770D3"/>
    <w:rsid w:val="00B91B6A"/>
    <w:rsid w:val="00BB0A4A"/>
    <w:rsid w:val="00BB4F70"/>
    <w:rsid w:val="00BB7B07"/>
    <w:rsid w:val="00BB7E25"/>
    <w:rsid w:val="00BE346A"/>
    <w:rsid w:val="00BF21FB"/>
    <w:rsid w:val="00BF6170"/>
    <w:rsid w:val="00C24FBA"/>
    <w:rsid w:val="00C32D3F"/>
    <w:rsid w:val="00C70BD9"/>
    <w:rsid w:val="00C822A3"/>
    <w:rsid w:val="00C86E98"/>
    <w:rsid w:val="00CA0E18"/>
    <w:rsid w:val="00CE5D73"/>
    <w:rsid w:val="00CE6CDE"/>
    <w:rsid w:val="00D14C0C"/>
    <w:rsid w:val="00D1584B"/>
    <w:rsid w:val="00D17E38"/>
    <w:rsid w:val="00D20F7B"/>
    <w:rsid w:val="00D27FB7"/>
    <w:rsid w:val="00D3073E"/>
    <w:rsid w:val="00D40C91"/>
    <w:rsid w:val="00D56127"/>
    <w:rsid w:val="00D93FA3"/>
    <w:rsid w:val="00DA4EF5"/>
    <w:rsid w:val="00DB767F"/>
    <w:rsid w:val="00DD0903"/>
    <w:rsid w:val="00DF2415"/>
    <w:rsid w:val="00E03629"/>
    <w:rsid w:val="00E21BCC"/>
    <w:rsid w:val="00E228AD"/>
    <w:rsid w:val="00E30175"/>
    <w:rsid w:val="00E50A82"/>
    <w:rsid w:val="00E55EAA"/>
    <w:rsid w:val="00E84271"/>
    <w:rsid w:val="00E871AC"/>
    <w:rsid w:val="00E87A55"/>
    <w:rsid w:val="00E959DC"/>
    <w:rsid w:val="00EA3C74"/>
    <w:rsid w:val="00EB40CA"/>
    <w:rsid w:val="00EC0CB6"/>
    <w:rsid w:val="00EC39A5"/>
    <w:rsid w:val="00EC597A"/>
    <w:rsid w:val="00ED5E20"/>
    <w:rsid w:val="00F01646"/>
    <w:rsid w:val="00F02747"/>
    <w:rsid w:val="00F02804"/>
    <w:rsid w:val="00F07E90"/>
    <w:rsid w:val="00F1764E"/>
    <w:rsid w:val="00F17998"/>
    <w:rsid w:val="00F22361"/>
    <w:rsid w:val="00F24195"/>
    <w:rsid w:val="00F3103E"/>
    <w:rsid w:val="00F35A77"/>
    <w:rsid w:val="00F37DF3"/>
    <w:rsid w:val="00F50872"/>
    <w:rsid w:val="00F610A2"/>
    <w:rsid w:val="00F92B7B"/>
    <w:rsid w:val="00FB772D"/>
    <w:rsid w:val="00FC21F1"/>
    <w:rsid w:val="00FC29DD"/>
    <w:rsid w:val="00FE2052"/>
    <w:rsid w:val="00FE26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174F59-587D-4CA2-9D0E-58B1C7EF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34"/>
  </w:style>
  <w:style w:type="paragraph" w:styleId="1">
    <w:name w:val="heading 1"/>
    <w:basedOn w:val="a"/>
    <w:next w:val="a"/>
    <w:link w:val="1Char"/>
    <w:uiPriority w:val="9"/>
    <w:qFormat/>
    <w:rsid w:val="003254FE"/>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2">
    <w:name w:val="heading 2"/>
    <w:basedOn w:val="a"/>
    <w:next w:val="a"/>
    <w:link w:val="2Char"/>
    <w:uiPriority w:val="9"/>
    <w:semiHidden/>
    <w:unhideWhenUsed/>
    <w:qFormat/>
    <w:rsid w:val="008166AB"/>
    <w:pPr>
      <w:keepNext/>
      <w:keepLines/>
      <w:spacing w:before="200" w:after="0"/>
      <w:outlineLvl w:val="1"/>
    </w:pPr>
    <w:rPr>
      <w:rFonts w:asciiTheme="majorHAnsi" w:eastAsiaTheme="majorEastAsia" w:hAnsiTheme="majorHAnsi" w:cstheme="majorBidi"/>
      <w:b/>
      <w:bCs/>
      <w:color w:val="4A66AC"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208"/>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footnote text"/>
    <w:basedOn w:val="a"/>
    <w:link w:val="Char"/>
    <w:uiPriority w:val="99"/>
    <w:unhideWhenUsed/>
    <w:rsid w:val="00E55EAA"/>
    <w:pPr>
      <w:spacing w:after="0" w:line="240" w:lineRule="auto"/>
    </w:pPr>
    <w:rPr>
      <w:sz w:val="20"/>
      <w:szCs w:val="20"/>
    </w:rPr>
  </w:style>
  <w:style w:type="character" w:customStyle="1" w:styleId="Char">
    <w:name w:val="Κείμενο υποσημείωσης Char"/>
    <w:basedOn w:val="a0"/>
    <w:link w:val="a4"/>
    <w:uiPriority w:val="99"/>
    <w:rsid w:val="00E55EAA"/>
    <w:rPr>
      <w:sz w:val="20"/>
      <w:szCs w:val="20"/>
    </w:rPr>
  </w:style>
  <w:style w:type="character" w:styleId="a5">
    <w:name w:val="footnote reference"/>
    <w:basedOn w:val="a0"/>
    <w:uiPriority w:val="99"/>
    <w:semiHidden/>
    <w:unhideWhenUsed/>
    <w:rsid w:val="00E55EAA"/>
    <w:rPr>
      <w:vertAlign w:val="superscript"/>
    </w:rPr>
  </w:style>
  <w:style w:type="character" w:customStyle="1" w:styleId="Char0">
    <w:name w:val="Σώμα κειμένου Char"/>
    <w:aliases w:val="Σώμα κειμένου Char Char Char"/>
    <w:basedOn w:val="a0"/>
    <w:link w:val="a6"/>
    <w:locked/>
    <w:rsid w:val="00264E02"/>
    <w:rPr>
      <w:rFonts w:ascii="Tahoma" w:hAnsi="Tahoma" w:cs="Tahoma"/>
    </w:rPr>
  </w:style>
  <w:style w:type="paragraph" w:styleId="a6">
    <w:name w:val="Body Text"/>
    <w:aliases w:val="Σώμα κειμένου Char Char"/>
    <w:basedOn w:val="a"/>
    <w:link w:val="Char0"/>
    <w:unhideWhenUsed/>
    <w:rsid w:val="00264E02"/>
    <w:pPr>
      <w:spacing w:after="0" w:line="240" w:lineRule="auto"/>
      <w:jc w:val="both"/>
    </w:pPr>
    <w:rPr>
      <w:rFonts w:ascii="Tahoma" w:hAnsi="Tahoma" w:cs="Tahoma"/>
    </w:rPr>
  </w:style>
  <w:style w:type="character" w:customStyle="1" w:styleId="Char1">
    <w:name w:val="Σώμα κειμένου Char1"/>
    <w:basedOn w:val="a0"/>
    <w:uiPriority w:val="99"/>
    <w:semiHidden/>
    <w:rsid w:val="00264E02"/>
  </w:style>
  <w:style w:type="paragraph" w:styleId="a7">
    <w:name w:val="header"/>
    <w:basedOn w:val="a"/>
    <w:link w:val="Char2"/>
    <w:uiPriority w:val="99"/>
    <w:unhideWhenUsed/>
    <w:rsid w:val="004F14D5"/>
    <w:pPr>
      <w:tabs>
        <w:tab w:val="center" w:pos="4153"/>
        <w:tab w:val="right" w:pos="8306"/>
      </w:tabs>
      <w:spacing w:after="0" w:line="240" w:lineRule="auto"/>
    </w:pPr>
  </w:style>
  <w:style w:type="character" w:customStyle="1" w:styleId="Char2">
    <w:name w:val="Κεφαλίδα Char"/>
    <w:basedOn w:val="a0"/>
    <w:link w:val="a7"/>
    <w:uiPriority w:val="99"/>
    <w:rsid w:val="004F14D5"/>
  </w:style>
  <w:style w:type="paragraph" w:styleId="a8">
    <w:name w:val="footer"/>
    <w:basedOn w:val="a"/>
    <w:link w:val="Char3"/>
    <w:uiPriority w:val="99"/>
    <w:unhideWhenUsed/>
    <w:rsid w:val="004F14D5"/>
    <w:pPr>
      <w:tabs>
        <w:tab w:val="center" w:pos="4153"/>
        <w:tab w:val="right" w:pos="8306"/>
      </w:tabs>
      <w:spacing w:after="0" w:line="240" w:lineRule="auto"/>
    </w:pPr>
  </w:style>
  <w:style w:type="character" w:customStyle="1" w:styleId="Char3">
    <w:name w:val="Υποσέλιδο Char"/>
    <w:basedOn w:val="a0"/>
    <w:link w:val="a8"/>
    <w:uiPriority w:val="99"/>
    <w:rsid w:val="004F14D5"/>
  </w:style>
  <w:style w:type="paragraph" w:styleId="a9">
    <w:name w:val="Balloon Text"/>
    <w:basedOn w:val="a"/>
    <w:link w:val="Char4"/>
    <w:uiPriority w:val="99"/>
    <w:semiHidden/>
    <w:unhideWhenUsed/>
    <w:rsid w:val="00523173"/>
    <w:pPr>
      <w:spacing w:after="0" w:line="240" w:lineRule="auto"/>
    </w:pPr>
    <w:rPr>
      <w:rFonts w:ascii="Segoe UI" w:hAnsi="Segoe UI" w:cs="Segoe UI"/>
      <w:sz w:val="18"/>
      <w:szCs w:val="18"/>
    </w:rPr>
  </w:style>
  <w:style w:type="character" w:customStyle="1" w:styleId="Char4">
    <w:name w:val="Κείμενο πλαισίου Char"/>
    <w:basedOn w:val="a0"/>
    <w:link w:val="a9"/>
    <w:uiPriority w:val="99"/>
    <w:semiHidden/>
    <w:rsid w:val="00523173"/>
    <w:rPr>
      <w:rFonts w:ascii="Segoe UI" w:hAnsi="Segoe UI" w:cs="Segoe UI"/>
      <w:sz w:val="18"/>
      <w:szCs w:val="18"/>
    </w:rPr>
  </w:style>
  <w:style w:type="character" w:customStyle="1" w:styleId="1Char">
    <w:name w:val="Επικεφαλίδα 1 Char"/>
    <w:basedOn w:val="a0"/>
    <w:link w:val="1"/>
    <w:uiPriority w:val="9"/>
    <w:rsid w:val="003254FE"/>
    <w:rPr>
      <w:rFonts w:asciiTheme="majorHAnsi" w:eastAsiaTheme="majorEastAsia" w:hAnsiTheme="majorHAnsi" w:cstheme="majorBidi"/>
      <w:color w:val="374C80" w:themeColor="accent1" w:themeShade="BF"/>
      <w:sz w:val="32"/>
      <w:szCs w:val="32"/>
    </w:rPr>
  </w:style>
  <w:style w:type="paragraph" w:styleId="aa">
    <w:name w:val="TOC Heading"/>
    <w:basedOn w:val="1"/>
    <w:next w:val="a"/>
    <w:uiPriority w:val="39"/>
    <w:unhideWhenUsed/>
    <w:qFormat/>
    <w:rsid w:val="00F07E90"/>
    <w:pPr>
      <w:outlineLvl w:val="9"/>
    </w:pPr>
    <w:rPr>
      <w:lang w:eastAsia="el-GR"/>
    </w:rPr>
  </w:style>
  <w:style w:type="paragraph" w:styleId="10">
    <w:name w:val="toc 1"/>
    <w:basedOn w:val="a"/>
    <w:next w:val="a"/>
    <w:autoRedefine/>
    <w:uiPriority w:val="39"/>
    <w:unhideWhenUsed/>
    <w:rsid w:val="0072057E"/>
    <w:pPr>
      <w:tabs>
        <w:tab w:val="right" w:leader="dot" w:pos="10456"/>
      </w:tabs>
      <w:spacing w:after="100"/>
    </w:pPr>
  </w:style>
  <w:style w:type="character" w:styleId="-">
    <w:name w:val="Hyperlink"/>
    <w:basedOn w:val="a0"/>
    <w:uiPriority w:val="99"/>
    <w:unhideWhenUsed/>
    <w:rsid w:val="00F07E90"/>
    <w:rPr>
      <w:color w:val="9454C3" w:themeColor="hyperlink"/>
      <w:u w:val="single"/>
    </w:rPr>
  </w:style>
  <w:style w:type="character" w:customStyle="1" w:styleId="11">
    <w:name w:val="Ανεπίλυτη αναφορά1"/>
    <w:basedOn w:val="a0"/>
    <w:uiPriority w:val="99"/>
    <w:semiHidden/>
    <w:unhideWhenUsed/>
    <w:rsid w:val="00031FF0"/>
    <w:rPr>
      <w:color w:val="605E5C"/>
      <w:shd w:val="clear" w:color="auto" w:fill="E1DFDD"/>
    </w:rPr>
  </w:style>
  <w:style w:type="character" w:styleId="-0">
    <w:name w:val="FollowedHyperlink"/>
    <w:basedOn w:val="a0"/>
    <w:uiPriority w:val="99"/>
    <w:semiHidden/>
    <w:unhideWhenUsed/>
    <w:rsid w:val="00031FF0"/>
    <w:rPr>
      <w:color w:val="3EBBF0" w:themeColor="followedHyperlink"/>
      <w:u w:val="single"/>
    </w:rPr>
  </w:style>
  <w:style w:type="character" w:customStyle="1" w:styleId="100">
    <w:name w:val="Ανεπίλυτη αναφορά1_0"/>
    <w:basedOn w:val="a0"/>
    <w:uiPriority w:val="99"/>
    <w:semiHidden/>
    <w:unhideWhenUsed/>
    <w:rsid w:val="00031FF0"/>
    <w:rPr>
      <w:color w:val="605E5C"/>
      <w:shd w:val="clear" w:color="auto" w:fill="E1DFDD"/>
    </w:rPr>
  </w:style>
  <w:style w:type="character" w:customStyle="1" w:styleId="2Char">
    <w:name w:val="Επικεφαλίδα 2 Char"/>
    <w:basedOn w:val="a0"/>
    <w:link w:val="2"/>
    <w:uiPriority w:val="9"/>
    <w:semiHidden/>
    <w:rsid w:val="008166AB"/>
    <w:rPr>
      <w:rFonts w:asciiTheme="majorHAnsi" w:eastAsiaTheme="majorEastAsia" w:hAnsiTheme="majorHAnsi" w:cstheme="majorBidi"/>
      <w:b/>
      <w:bCs/>
      <w:color w:val="4A66AC" w:themeColor="accent1"/>
      <w:sz w:val="26"/>
      <w:szCs w:val="26"/>
    </w:rPr>
  </w:style>
  <w:style w:type="paragraph" w:styleId="20">
    <w:name w:val="toc 2"/>
    <w:basedOn w:val="a"/>
    <w:next w:val="a"/>
    <w:autoRedefine/>
    <w:uiPriority w:val="39"/>
    <w:unhideWhenUsed/>
    <w:rsid w:val="008F56C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pes.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chrisafis@ypes.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heodorakopoulou@ypes.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gkolia@ypes.gr" TargetMode="External"/><Relationship Id="rId4" Type="http://schemas.openxmlformats.org/officeDocument/2006/relationships/settings" Target="settings.xml"/><Relationship Id="rId9" Type="http://schemas.openxmlformats.org/officeDocument/2006/relationships/hyperlink" Target="mailto:s.garyfalli@ypes.gr" TargetMode="External"/><Relationship Id="rId14" Type="http://schemas.openxmlformats.org/officeDocument/2006/relationships/hyperlink" Target="https://www.epresence.gr/" TargetMode="External"/></Relationships>
</file>

<file path=word/theme/theme1.xml><?xml version="1.0" encoding="utf-8"?>
<a:theme xmlns:a="http://schemas.openxmlformats.org/drawingml/2006/main" name="Θέμα του Office">
  <a:themeElements>
    <a:clrScheme name="Ζεστό μπλε">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4DE32-F1E6-4F56-9A92-CFFDC01E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2757</Words>
  <Characters>14890</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 Golias</dc:creator>
  <cp:lastModifiedBy>kormanou</cp:lastModifiedBy>
  <cp:revision>2</cp:revision>
  <cp:lastPrinted>2021-09-24T10:12:00Z</cp:lastPrinted>
  <dcterms:created xsi:type="dcterms:W3CDTF">2021-09-24T11:20:00Z</dcterms:created>
  <dcterms:modified xsi:type="dcterms:W3CDTF">2021-09-24T11:20:00Z</dcterms:modified>
</cp:coreProperties>
</file>