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FC01A8" w:rsidP="000B0C35">
      <w:pPr>
        <w:spacing w:after="200" w:line="276" w:lineRule="auto"/>
        <w:rPr>
          <w:rFonts w:ascii="Garamond" w:hAnsi="Garamond"/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7805" cy="993775"/>
            <wp:effectExtent l="19050" t="0" r="4445" b="0"/>
            <wp:wrapNone/>
            <wp:docPr id="6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="Cambria" w:hAnsi="Cambria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="Calibri" w:hAnsi="Calibri"/>
          <w:b/>
          <w:sz w:val="22"/>
          <w:szCs w:val="22"/>
        </w:rPr>
      </w:pPr>
      <w:r w:rsidRPr="00794E95">
        <w:rPr>
          <w:rFonts w:ascii="Calibri" w:hAnsi="Calibri"/>
          <w:b/>
          <w:sz w:val="22"/>
          <w:szCs w:val="22"/>
        </w:rPr>
        <w:br/>
      </w:r>
      <w:r w:rsidR="00EC22D6">
        <w:rPr>
          <w:rFonts w:ascii="Calibri" w:hAnsi="Calibri"/>
          <w:b/>
          <w:sz w:val="22"/>
          <w:szCs w:val="22"/>
        </w:rPr>
        <w:t xml:space="preserve">              </w:t>
      </w:r>
      <w:r w:rsidR="00CF295D" w:rsidRPr="00794E95">
        <w:rPr>
          <w:rFonts w:ascii="Calibri" w:hAnsi="Calibri"/>
          <w:b/>
          <w:sz w:val="22"/>
          <w:szCs w:val="22"/>
        </w:rPr>
        <w:t xml:space="preserve">ΓΡΑΦΕΙΟ </w:t>
      </w:r>
      <w:r w:rsidR="00EE4A1F" w:rsidRPr="00794E95">
        <w:rPr>
          <w:rFonts w:ascii="Calibri" w:hAnsi="Calibr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Αθήνα, </w:t>
      </w:r>
      <w:r w:rsidR="001F6D47">
        <w:rPr>
          <w:rFonts w:ascii="Calibri" w:eastAsia="Calibri" w:hAnsi="Calibri" w:cs="Calibri"/>
          <w:sz w:val="22"/>
          <w:szCs w:val="22"/>
          <w:lang w:eastAsia="en-US"/>
        </w:rPr>
        <w:t xml:space="preserve">22 Οκτωβρίου </w:t>
      </w:r>
      <w:r w:rsidR="008438CF" w:rsidRPr="00794E95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9E375B" w:rsidRPr="00794E9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C7EE9"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Δελτίο Τύπου</w:t>
      </w:r>
    </w:p>
    <w:p w:rsidR="00DA4DA7" w:rsidRPr="00DA4DA7" w:rsidRDefault="00DA4DA7" w:rsidP="00DA4DA7">
      <w:pPr>
        <w:jc w:val="center"/>
        <w:rPr>
          <w:rFonts w:ascii="Calibri" w:hAnsi="Calibri"/>
          <w:b/>
          <w:sz w:val="28"/>
          <w:szCs w:val="28"/>
        </w:rPr>
      </w:pPr>
    </w:p>
    <w:p w:rsidR="001F6D47" w:rsidRPr="00223070" w:rsidRDefault="00EC22D6" w:rsidP="001F6D47">
      <w:pPr>
        <w:autoSpaceDE w:val="0"/>
        <w:autoSpaceDN w:val="0"/>
        <w:adjustRightInd w:val="0"/>
        <w:rPr>
          <w:rFonts w:cs="TimesNewRomanPS-BoldMT"/>
          <w:b/>
          <w:bCs/>
          <w:sz w:val="32"/>
          <w:szCs w:val="32"/>
        </w:rPr>
      </w:pPr>
      <w:r w:rsidRPr="00EC22D6">
        <w:rPr>
          <w:rFonts w:ascii="Calibri" w:hAnsi="Calibri" w:cs="Calibri"/>
        </w:rPr>
        <w:t xml:space="preserve"> </w:t>
      </w:r>
      <w:r w:rsidR="001F6D47" w:rsidRPr="00223070">
        <w:rPr>
          <w:rFonts w:cs="TimesNewRomanPS-BoldMT"/>
          <w:b/>
          <w:bCs/>
          <w:sz w:val="32"/>
          <w:szCs w:val="32"/>
        </w:rPr>
        <w:t>Ολοκλήρωση της ηλεκτρονικής αξιολόγησης των Δημοσίων Υπαλλήλων</w:t>
      </w:r>
      <w:r w:rsidR="00FC01A8">
        <w:rPr>
          <w:rFonts w:cs="TimesNewRomanPS-BoldMT"/>
          <w:b/>
          <w:bCs/>
          <w:sz w:val="32"/>
          <w:szCs w:val="32"/>
        </w:rPr>
        <w:t>-</w:t>
      </w:r>
      <w:r w:rsidR="001F6D47">
        <w:rPr>
          <w:rFonts w:cs="TimesNewRomanPS-BoldMT"/>
          <w:b/>
          <w:bCs/>
          <w:sz w:val="32"/>
          <w:szCs w:val="32"/>
        </w:rPr>
        <w:t>Εγκύκλιος της Υπουργ</w:t>
      </w:r>
      <w:r w:rsidR="00FC01A8">
        <w:rPr>
          <w:rFonts w:cs="TimesNewRomanPS-BoldMT"/>
          <w:b/>
          <w:bCs/>
          <w:sz w:val="32"/>
          <w:szCs w:val="32"/>
        </w:rPr>
        <w:t>ού Μαριλίζας Ξενογιαννακοπούλου</w:t>
      </w:r>
    </w:p>
    <w:p w:rsidR="001F6D47" w:rsidRDefault="001F6D47" w:rsidP="001F6D4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-BoldMT"/>
          <w:b/>
          <w:bCs/>
          <w:sz w:val="28"/>
          <w:szCs w:val="28"/>
        </w:rPr>
      </w:pP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b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 xml:space="preserve">Με εγκύκλιο της Υπουργού Διοικητικής </w:t>
      </w:r>
      <w:r w:rsidRPr="00547139">
        <w:rPr>
          <w:rFonts w:cs="TimesNewRomanPSMT"/>
          <w:sz w:val="28"/>
          <w:szCs w:val="28"/>
        </w:rPr>
        <w:t xml:space="preserve">Ανασυγκρότησης </w:t>
      </w:r>
      <w:r w:rsidRPr="00223070">
        <w:rPr>
          <w:rFonts w:cs="TimesNewRomanPSMT"/>
          <w:b/>
          <w:sz w:val="28"/>
          <w:szCs w:val="28"/>
        </w:rPr>
        <w:t>Μαριλίζας</w:t>
      </w: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b/>
          <w:sz w:val="28"/>
          <w:szCs w:val="28"/>
        </w:rPr>
        <w:t xml:space="preserve">Ξενογιαννακοπούλου </w:t>
      </w:r>
      <w:r w:rsidRPr="00223070">
        <w:rPr>
          <w:rFonts w:cs="TimesNewRomanPSMT"/>
          <w:sz w:val="28"/>
          <w:szCs w:val="28"/>
        </w:rPr>
        <w:t>προβλέπονται οι απαραίτητες ενέργειες για την</w:t>
      </w: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 xml:space="preserve">ολοκλήρωση της ηλεκτρονικής αξιολόγησης </w:t>
      </w:r>
      <w:r>
        <w:rPr>
          <w:rFonts w:cs="TimesNewRomanPSMT"/>
          <w:sz w:val="28"/>
          <w:szCs w:val="28"/>
        </w:rPr>
        <w:t xml:space="preserve">των δημοσίων υπαλλήλων για έτος </w:t>
      </w:r>
      <w:r w:rsidRPr="00223070">
        <w:rPr>
          <w:rFonts w:cs="TimesNewRomanPSMT"/>
          <w:sz w:val="28"/>
          <w:szCs w:val="28"/>
        </w:rPr>
        <w:t>2017.</w:t>
      </w: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>Στο τελικό στάδιο της ηλεκτρονικής διαδικασί</w:t>
      </w:r>
      <w:r>
        <w:rPr>
          <w:rFonts w:cs="TimesNewRomanPSMT"/>
          <w:sz w:val="28"/>
          <w:szCs w:val="28"/>
        </w:rPr>
        <w:t xml:space="preserve">ας, ολοκληρώνεται ο απαραίτητος </w:t>
      </w:r>
      <w:r w:rsidRPr="00223070">
        <w:rPr>
          <w:rFonts w:cs="TimesNewRomanPSMT"/>
          <w:sz w:val="28"/>
          <w:szCs w:val="28"/>
        </w:rPr>
        <w:t>έλεγχος των στοιχείων από τις αρμόδιες Διευθύν</w:t>
      </w:r>
      <w:r>
        <w:rPr>
          <w:rFonts w:cs="TimesNewRomanPSMT"/>
          <w:sz w:val="28"/>
          <w:szCs w:val="28"/>
        </w:rPr>
        <w:t xml:space="preserve">σεις Διοικητικού των Φορέων του </w:t>
      </w:r>
      <w:r w:rsidRPr="00223070">
        <w:rPr>
          <w:rFonts w:cs="TimesNewRomanPSMT"/>
          <w:sz w:val="28"/>
          <w:szCs w:val="28"/>
        </w:rPr>
        <w:t>Δημοσίου, διενεργείται αυτόματα η εξαγωγ</w:t>
      </w:r>
      <w:r>
        <w:rPr>
          <w:rFonts w:cs="TimesNewRomanPSMT"/>
          <w:sz w:val="28"/>
          <w:szCs w:val="28"/>
        </w:rPr>
        <w:t xml:space="preserve">ή των τελικών αποτελεσμάτων και </w:t>
      </w:r>
      <w:r w:rsidRPr="00223070">
        <w:rPr>
          <w:rFonts w:cs="TimesNewRomanPSMT"/>
          <w:sz w:val="28"/>
          <w:szCs w:val="28"/>
        </w:rPr>
        <w:t>γνωστοποιούνται οι εκθέσεις αξιολόγησης στους αξιολογούμενους, καθώς και η</w:t>
      </w: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>προβλεπόμενη δυνατότητα άσκησ</w:t>
      </w:r>
      <w:r>
        <w:rPr>
          <w:rFonts w:cs="TimesNewRomanPSMT"/>
          <w:sz w:val="28"/>
          <w:szCs w:val="28"/>
        </w:rPr>
        <w:t xml:space="preserve">ης του δικαιώματος της ένστασης ενώπιον της </w:t>
      </w:r>
      <w:r w:rsidRPr="00223070">
        <w:rPr>
          <w:rFonts w:cs="TimesNewRomanPSMT"/>
          <w:sz w:val="28"/>
          <w:szCs w:val="28"/>
        </w:rPr>
        <w:t>Ειδικής Επιτροπής Αξιολόγησης σύμφωνα με τις νόμιμες προϋποθέσεις.</w:t>
      </w: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 xml:space="preserve">Με την περάτωση του τελικού σταδίου </w:t>
      </w:r>
      <w:r>
        <w:rPr>
          <w:rFonts w:cs="TimesNewRomanPSMT"/>
          <w:sz w:val="28"/>
          <w:szCs w:val="28"/>
        </w:rPr>
        <w:t xml:space="preserve">της ηλεκτρονικής διαδικασίας θα </w:t>
      </w:r>
      <w:r w:rsidRPr="00223070">
        <w:rPr>
          <w:rFonts w:cs="TimesNewRomanPSMT"/>
          <w:sz w:val="28"/>
          <w:szCs w:val="28"/>
        </w:rPr>
        <w:t xml:space="preserve">παρέχεται άμεσα η πληροφόρηση και η </w:t>
      </w:r>
      <w:r>
        <w:rPr>
          <w:rFonts w:cs="TimesNewRomanPSMT"/>
          <w:sz w:val="28"/>
          <w:szCs w:val="28"/>
        </w:rPr>
        <w:t xml:space="preserve">πρόσβαση των ενδιαφερομένων στα </w:t>
      </w:r>
      <w:r w:rsidRPr="00223070">
        <w:rPr>
          <w:rFonts w:cs="TimesNewRomanPSMT"/>
          <w:sz w:val="28"/>
          <w:szCs w:val="28"/>
        </w:rPr>
        <w:t>αποτελέσματα της αξιολόγησης, μειώνο</w:t>
      </w:r>
      <w:r>
        <w:rPr>
          <w:rFonts w:cs="TimesNewRomanPSMT"/>
          <w:sz w:val="28"/>
          <w:szCs w:val="28"/>
        </w:rPr>
        <w:t xml:space="preserve">ντας στο ελάχιστο τη διοικητική </w:t>
      </w:r>
      <w:r w:rsidRPr="00223070">
        <w:rPr>
          <w:rFonts w:cs="TimesNewRomanPSMT"/>
          <w:sz w:val="28"/>
          <w:szCs w:val="28"/>
        </w:rPr>
        <w:t>επιβάρυνση για τους Φορείς και ενισχύοντ</w:t>
      </w:r>
      <w:r>
        <w:rPr>
          <w:rFonts w:cs="TimesNewRomanPSMT"/>
          <w:sz w:val="28"/>
          <w:szCs w:val="28"/>
        </w:rPr>
        <w:t xml:space="preserve">ας της διαφάνεια στη διοικητική </w:t>
      </w:r>
      <w:r w:rsidRPr="00223070">
        <w:rPr>
          <w:rFonts w:cs="TimesNewRomanPSMT"/>
          <w:sz w:val="28"/>
          <w:szCs w:val="28"/>
        </w:rPr>
        <w:t>λειτουργία.</w:t>
      </w:r>
    </w:p>
    <w:p w:rsidR="001F6D47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  <w:r w:rsidRPr="00223070">
        <w:rPr>
          <w:rFonts w:cs="TimesNewRomanPSMT"/>
          <w:sz w:val="28"/>
          <w:szCs w:val="28"/>
        </w:rPr>
        <w:t>Η πλήρης εφαρμογή του ηλεκτρονικού συστή</w:t>
      </w:r>
      <w:r>
        <w:rPr>
          <w:rFonts w:cs="TimesNewRomanPSMT"/>
          <w:sz w:val="28"/>
          <w:szCs w:val="28"/>
        </w:rPr>
        <w:t xml:space="preserve">ματος αξιολόγησης συμβάλλει στη </w:t>
      </w:r>
      <w:r w:rsidRPr="00223070">
        <w:rPr>
          <w:rFonts w:cs="TimesNewRomanPSMT"/>
          <w:sz w:val="28"/>
          <w:szCs w:val="28"/>
        </w:rPr>
        <w:t>βελτίωση της διοικητικής λειτουργίας και στη</w:t>
      </w:r>
      <w:r>
        <w:rPr>
          <w:rFonts w:cs="TimesNewRomanPSMT"/>
          <w:sz w:val="28"/>
          <w:szCs w:val="28"/>
        </w:rPr>
        <w:t xml:space="preserve">ν εξοικονόμηση σημαντικών πόρων </w:t>
      </w:r>
      <w:r w:rsidRPr="00223070">
        <w:rPr>
          <w:rFonts w:cs="TimesNewRomanPSMT"/>
          <w:sz w:val="28"/>
          <w:szCs w:val="28"/>
        </w:rPr>
        <w:t>για το Ελληνικό Δημόσιο.</w:t>
      </w:r>
    </w:p>
    <w:p w:rsidR="001F6D47" w:rsidRDefault="001F6D47" w:rsidP="001F6D47">
      <w:pPr>
        <w:autoSpaceDE w:val="0"/>
        <w:autoSpaceDN w:val="0"/>
        <w:adjustRightInd w:val="0"/>
        <w:rPr>
          <w:rFonts w:cs="TimesNewRomanPSMT"/>
          <w:sz w:val="28"/>
          <w:szCs w:val="28"/>
        </w:rPr>
      </w:pPr>
    </w:p>
    <w:p w:rsidR="001F6D47" w:rsidRPr="00223070" w:rsidRDefault="001F6D47" w:rsidP="001F6D47">
      <w:pPr>
        <w:autoSpaceDE w:val="0"/>
        <w:autoSpaceDN w:val="0"/>
        <w:adjustRightInd w:val="0"/>
        <w:rPr>
          <w:rFonts w:cs="TimesNewRomanPSMT"/>
          <w:i/>
          <w:sz w:val="28"/>
          <w:szCs w:val="28"/>
        </w:rPr>
      </w:pPr>
      <w:r w:rsidRPr="00223070">
        <w:rPr>
          <w:rFonts w:cs="TimesNewRomanPSMT"/>
          <w:i/>
          <w:sz w:val="28"/>
          <w:szCs w:val="28"/>
        </w:rPr>
        <w:t xml:space="preserve">Το πλήρες κείμενο της εγκυκλίου, αναρτάται στην ηλεκτρονική διεύθυνση </w:t>
      </w:r>
      <w:r w:rsidRPr="00DF7D0B">
        <w:rPr>
          <w:rFonts w:cs="TimesNewRomanPSMT"/>
          <w:i/>
          <w:color w:val="4F81BD"/>
          <w:sz w:val="28"/>
          <w:szCs w:val="28"/>
        </w:rPr>
        <w:t>http://www.minadmin.gov.gr</w:t>
      </w:r>
      <w:bookmarkStart w:id="0" w:name="_GoBack"/>
      <w:bookmarkEnd w:id="0"/>
    </w:p>
    <w:p w:rsidR="000D405E" w:rsidRPr="00EC22D6" w:rsidRDefault="000D405E" w:rsidP="00FB0A7B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C747CE" w:rsidRPr="0024776D" w:rsidRDefault="00FC01A8" w:rsidP="0024776D">
      <w:pPr>
        <w:spacing w:before="100" w:beforeAutospacing="1" w:after="100" w:afterAutospacing="1"/>
        <w:jc w:val="center"/>
        <w:rPr>
          <w:rFonts w:cs="Calibri"/>
          <w:noProof/>
        </w:rPr>
      </w:pP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1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B7" w:rsidRDefault="00091CB7" w:rsidP="00C16B1F">
      <w:r>
        <w:separator/>
      </w:r>
    </w:p>
  </w:endnote>
  <w:endnote w:type="continuationSeparator" w:id="0">
    <w:p w:rsidR="00091CB7" w:rsidRDefault="00091CB7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="Calibri" w:eastAsia="Calibri" w:hAnsi="Calibri" w:cs="TimesNewRomanPSMT"/>
        <w:b/>
        <w:sz w:val="16"/>
        <w:szCs w:val="16"/>
        <w:lang w:eastAsia="en-US"/>
      </w:rPr>
    </w:pP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Βασ. Σοφίας 15, 106 74 Αθήνα – Τηλ.: 2131313581</w:t>
    </w:r>
    <w:r w:rsidR="006A61F1" w:rsidRPr="006A61F1">
      <w:rPr>
        <w:rFonts w:ascii="Calibri" w:eastAsia="Calibri" w:hAnsi="Calibri" w:cs="TimesNewRomanPSMT"/>
        <w:b/>
        <w:sz w:val="16"/>
        <w:szCs w:val="16"/>
        <w:lang w:eastAsia="en-US"/>
      </w:rPr>
      <w:t>, 2131313047, 2131313510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Fax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Email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press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@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ydmed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gov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gr</w:t>
    </w:r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B7" w:rsidRDefault="00091CB7" w:rsidP="00C16B1F">
      <w:r>
        <w:separator/>
      </w:r>
    </w:p>
  </w:footnote>
  <w:footnote w:type="continuationSeparator" w:id="0">
    <w:p w:rsidR="00091CB7" w:rsidRDefault="00091CB7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1CB7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1F6D47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0115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972D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01A8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4D58-01AC-446E-8E92-FF74FE31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1403</CharactersWithSpaces>
  <SharedDoc>false</SharedDoc>
  <HLinks>
    <vt:vector size="30" baseType="variant"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http://www.minadmin.gov.gr/?p=21833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http://dimosio2020.gov.gr/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https://twitter.com/MinAdminGR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https://www.facebook.com/minadmin.gov.gr/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2018-10-22T12:38:00Z</dcterms:created>
  <dcterms:modified xsi:type="dcterms:W3CDTF">2018-10-22T12:38:00Z</dcterms:modified>
</cp:coreProperties>
</file>