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72DD" w:rsidRDefault="001616BB">
      <w:pPr>
        <w:jc w:val="both"/>
      </w:pPr>
      <w:r>
        <w:rPr>
          <w:noProof/>
          <w:lang w:eastAsia="el-GR"/>
        </w:rPr>
        <w:drawing>
          <wp:anchor distT="0" distB="0" distL="114300" distR="114300" simplePos="0" relativeHeight="251657728" behindDoc="0" locked="0" layoutInCell="1" allowOverlap="1">
            <wp:simplePos x="0" y="0"/>
            <wp:positionH relativeFrom="column">
              <wp:posOffset>1000125</wp:posOffset>
            </wp:positionH>
            <wp:positionV relativeFrom="paragraph">
              <wp:posOffset>-66675</wp:posOffset>
            </wp:positionV>
            <wp:extent cx="721995" cy="721995"/>
            <wp:effectExtent l="19050" t="0" r="190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1995" cy="721995"/>
                    </a:xfrm>
                    <a:prstGeom prst="rect">
                      <a:avLst/>
                    </a:prstGeom>
                    <a:solidFill>
                      <a:srgbClr val="FFFFFF"/>
                    </a:solidFill>
                    <a:ln w="9525">
                      <a:noFill/>
                      <a:miter lim="800000"/>
                      <a:headEnd/>
                      <a:tailEnd/>
                    </a:ln>
                  </pic:spPr>
                </pic:pic>
              </a:graphicData>
            </a:graphic>
          </wp:anchor>
        </w:drawing>
      </w:r>
    </w:p>
    <w:p w:rsidR="004972DD" w:rsidRDefault="004972DD">
      <w:pPr>
        <w:jc w:val="both"/>
      </w:pPr>
    </w:p>
    <w:p w:rsidR="004972DD" w:rsidRDefault="004972DD">
      <w:pPr>
        <w:spacing w:after="0" w:line="100" w:lineRule="atLeast"/>
        <w:ind w:right="3770"/>
        <w:jc w:val="center"/>
        <w:rPr>
          <w:rFonts w:eastAsia="Times New Roman" w:cs="Calibri"/>
          <w:b/>
          <w:sz w:val="24"/>
          <w:szCs w:val="24"/>
        </w:rPr>
      </w:pPr>
      <w:r>
        <w:rPr>
          <w:rFonts w:eastAsia="Times New Roman" w:cs="Calibri"/>
          <w:b/>
          <w:sz w:val="24"/>
          <w:szCs w:val="24"/>
        </w:rPr>
        <w:t>ΕΛΛΗΝΙΚΗ ΔΗΜΟΚΡΑΤΙΑ</w:t>
      </w:r>
    </w:p>
    <w:p w:rsidR="004972DD" w:rsidRDefault="004972DD">
      <w:pPr>
        <w:spacing w:after="0" w:line="100" w:lineRule="atLeast"/>
        <w:ind w:right="3770"/>
        <w:jc w:val="center"/>
        <w:rPr>
          <w:rFonts w:eastAsia="Times New Roman" w:cs="Calibri"/>
          <w:b/>
          <w:sz w:val="24"/>
          <w:szCs w:val="24"/>
        </w:rPr>
      </w:pPr>
      <w:r>
        <w:rPr>
          <w:rFonts w:eastAsia="Times New Roman" w:cs="Calibri"/>
          <w:b/>
          <w:sz w:val="24"/>
          <w:szCs w:val="24"/>
        </w:rPr>
        <w:t>ΥΠΟΥΡΓΕΙΟ ΔΙΟΙΚΗΤΙΚΗΣ ΑΝΑΣΥΓΚΡΟΤΗΣΗΣ</w:t>
      </w:r>
    </w:p>
    <w:p w:rsidR="004972DD" w:rsidRDefault="004972DD">
      <w:pPr>
        <w:spacing w:after="0" w:line="100" w:lineRule="atLeast"/>
        <w:ind w:right="3770"/>
        <w:jc w:val="center"/>
        <w:rPr>
          <w:rFonts w:eastAsia="Times New Roman" w:cs="Calibri"/>
          <w:b/>
          <w:color w:val="4D4D4D"/>
        </w:rPr>
      </w:pPr>
      <w:r>
        <w:rPr>
          <w:rFonts w:eastAsia="Times New Roman" w:cs="Calibri"/>
          <w:b/>
          <w:sz w:val="24"/>
          <w:szCs w:val="24"/>
        </w:rPr>
        <w:t>ΓΡΑΦΕΙΟ ΤΥΠΟΥ</w:t>
      </w:r>
    </w:p>
    <w:p w:rsidR="004972DD" w:rsidRDefault="004972DD">
      <w:pPr>
        <w:spacing w:after="0" w:line="100" w:lineRule="atLeast"/>
        <w:jc w:val="both"/>
        <w:rPr>
          <w:rFonts w:eastAsia="Times New Roman" w:cs="Calibri"/>
          <w:b/>
          <w:color w:val="4D4D4D"/>
        </w:rPr>
      </w:pPr>
    </w:p>
    <w:p w:rsidR="004972DD" w:rsidRDefault="004972DD">
      <w:pPr>
        <w:spacing w:after="0" w:line="100" w:lineRule="atLeast"/>
        <w:jc w:val="both"/>
        <w:rPr>
          <w:rFonts w:eastAsia="Times New Roman" w:cs="Calibri"/>
          <w:b/>
          <w:color w:val="4D4D4D"/>
        </w:rPr>
      </w:pPr>
    </w:p>
    <w:p w:rsidR="004972DD" w:rsidRDefault="00764C7C">
      <w:pPr>
        <w:spacing w:after="0" w:line="100" w:lineRule="atLeast"/>
        <w:jc w:val="right"/>
        <w:rPr>
          <w:b/>
          <w:u w:val="single"/>
        </w:rPr>
      </w:pPr>
      <w:r>
        <w:t xml:space="preserve">Αθήνα, </w:t>
      </w:r>
      <w:r w:rsidR="00AC6FF1" w:rsidRPr="00DC48CA">
        <w:t>2</w:t>
      </w:r>
      <w:r w:rsidR="00EE5050" w:rsidRPr="00DC48CA">
        <w:t>3</w:t>
      </w:r>
      <w:r w:rsidR="00D64F35">
        <w:t xml:space="preserve"> Νοεμβρίου</w:t>
      </w:r>
      <w:r w:rsidR="004972DD">
        <w:t xml:space="preserve"> 2017 </w:t>
      </w:r>
    </w:p>
    <w:p w:rsidR="004972DD" w:rsidRDefault="004972DD">
      <w:pPr>
        <w:jc w:val="both"/>
        <w:rPr>
          <w:b/>
          <w:u w:val="single"/>
        </w:rPr>
      </w:pPr>
    </w:p>
    <w:p w:rsidR="004972DD" w:rsidRDefault="004972DD">
      <w:pPr>
        <w:jc w:val="center"/>
        <w:rPr>
          <w:b/>
        </w:rPr>
      </w:pPr>
      <w:r>
        <w:rPr>
          <w:b/>
          <w:sz w:val="28"/>
          <w:szCs w:val="28"/>
        </w:rPr>
        <w:t>ΔΕΛΤΙΟ ΤΥΠΟΥ</w:t>
      </w:r>
    </w:p>
    <w:p w:rsidR="00AC6FF1" w:rsidRDefault="004972DD" w:rsidP="00AC6FF1">
      <w:pPr>
        <w:pStyle w:val="a8"/>
        <w:tabs>
          <w:tab w:val="clear" w:pos="8306"/>
        </w:tabs>
        <w:spacing w:after="200" w:line="276" w:lineRule="auto"/>
        <w:jc w:val="center"/>
        <w:rPr>
          <w:rFonts w:cstheme="minorHAnsi"/>
          <w:b/>
          <w:color w:val="000000"/>
        </w:rPr>
      </w:pPr>
      <w:r>
        <w:rPr>
          <w:b/>
        </w:rPr>
        <w:br/>
      </w:r>
      <w:r w:rsidR="00DC48CA">
        <w:rPr>
          <w:rFonts w:cstheme="minorHAnsi"/>
          <w:b/>
          <w:color w:val="000000"/>
        </w:rPr>
        <w:t>Χαιρετισμός της Υπουργού Διοικητικής Ανασυγκρότησης, Όλγας Γεροβασίλη, στα  εγκαίνια της 2</w:t>
      </w:r>
      <w:r w:rsidR="00DC48CA" w:rsidRPr="00DC48CA">
        <w:rPr>
          <w:rFonts w:cstheme="minorHAnsi"/>
          <w:b/>
          <w:color w:val="000000"/>
          <w:vertAlign w:val="superscript"/>
        </w:rPr>
        <w:t>ης</w:t>
      </w:r>
      <w:r w:rsidR="00DC48CA">
        <w:rPr>
          <w:rFonts w:cstheme="minorHAnsi"/>
          <w:b/>
          <w:color w:val="000000"/>
        </w:rPr>
        <w:t xml:space="preserve"> «</w:t>
      </w:r>
      <w:r w:rsidR="00DC48CA">
        <w:rPr>
          <w:rFonts w:cstheme="minorHAnsi"/>
          <w:b/>
          <w:color w:val="000000"/>
          <w:lang w:val="en-US"/>
        </w:rPr>
        <w:t>Art</w:t>
      </w:r>
      <w:r w:rsidR="00DC48CA" w:rsidRPr="00DC48CA">
        <w:rPr>
          <w:rFonts w:cstheme="minorHAnsi"/>
          <w:b/>
          <w:color w:val="000000"/>
        </w:rPr>
        <w:t xml:space="preserve"> </w:t>
      </w:r>
      <w:r w:rsidR="00DC48CA">
        <w:rPr>
          <w:rFonts w:cstheme="minorHAnsi"/>
          <w:b/>
          <w:color w:val="000000"/>
          <w:lang w:val="en-US"/>
        </w:rPr>
        <w:t>Thessaloniki</w:t>
      </w:r>
      <w:r w:rsidR="00DC48CA" w:rsidRPr="00DC48CA">
        <w:rPr>
          <w:rFonts w:cstheme="minorHAnsi"/>
          <w:b/>
          <w:color w:val="000000"/>
        </w:rPr>
        <w:t xml:space="preserve"> </w:t>
      </w:r>
      <w:r w:rsidR="00DC48CA">
        <w:rPr>
          <w:rFonts w:cstheme="minorHAnsi"/>
          <w:b/>
          <w:color w:val="000000"/>
          <w:lang w:val="en-US"/>
        </w:rPr>
        <w:t>International</w:t>
      </w:r>
      <w:r w:rsidR="00DC48CA" w:rsidRPr="00DC48CA">
        <w:rPr>
          <w:rFonts w:cstheme="minorHAnsi"/>
          <w:b/>
          <w:color w:val="000000"/>
        </w:rPr>
        <w:t xml:space="preserve"> </w:t>
      </w:r>
      <w:r w:rsidR="00DC48CA">
        <w:rPr>
          <w:rFonts w:cstheme="minorHAnsi"/>
          <w:b/>
          <w:color w:val="000000"/>
          <w:lang w:val="en-US"/>
        </w:rPr>
        <w:t>Contemporary</w:t>
      </w:r>
      <w:r w:rsidR="00DC48CA" w:rsidRPr="00DC48CA">
        <w:rPr>
          <w:rFonts w:cstheme="minorHAnsi"/>
          <w:b/>
          <w:color w:val="000000"/>
        </w:rPr>
        <w:t xml:space="preserve"> </w:t>
      </w:r>
      <w:r w:rsidR="00DC48CA">
        <w:rPr>
          <w:rFonts w:cstheme="minorHAnsi"/>
          <w:b/>
          <w:color w:val="000000"/>
          <w:lang w:val="en-US"/>
        </w:rPr>
        <w:t>Art</w:t>
      </w:r>
      <w:r w:rsidR="00DC48CA" w:rsidRPr="00DC48CA">
        <w:rPr>
          <w:rFonts w:cstheme="minorHAnsi"/>
          <w:b/>
          <w:color w:val="000000"/>
        </w:rPr>
        <w:t xml:space="preserve"> </w:t>
      </w:r>
      <w:r w:rsidR="00DC48CA">
        <w:rPr>
          <w:rFonts w:cstheme="minorHAnsi"/>
          <w:b/>
          <w:color w:val="000000"/>
          <w:lang w:val="en-US"/>
        </w:rPr>
        <w:t>Fair</w:t>
      </w:r>
      <w:r w:rsidR="00DC48CA">
        <w:rPr>
          <w:rFonts w:cstheme="minorHAnsi"/>
          <w:b/>
          <w:color w:val="000000"/>
        </w:rPr>
        <w:t>»</w:t>
      </w:r>
    </w:p>
    <w:p w:rsidR="00AC6FF1" w:rsidRPr="00965B31" w:rsidRDefault="00AC6FF1" w:rsidP="00AC6FF1">
      <w:pPr>
        <w:pStyle w:val="a8"/>
        <w:tabs>
          <w:tab w:val="clear" w:pos="8306"/>
        </w:tabs>
        <w:spacing w:after="200" w:line="276" w:lineRule="auto"/>
        <w:jc w:val="center"/>
        <w:rPr>
          <w:rFonts w:cstheme="minorHAnsi"/>
          <w:b/>
        </w:rPr>
      </w:pPr>
    </w:p>
    <w:p w:rsidR="00DC48CA" w:rsidRPr="000D61A0" w:rsidRDefault="00DC48CA" w:rsidP="00DC48CA">
      <w:pPr>
        <w:jc w:val="both"/>
      </w:pPr>
      <w:r w:rsidRPr="000D61A0">
        <w:t>Κυρίες και κύριοι,</w:t>
      </w:r>
    </w:p>
    <w:p w:rsidR="00DC48CA" w:rsidRPr="000D61A0" w:rsidRDefault="00DC48CA" w:rsidP="00DC48CA">
      <w:pPr>
        <w:jc w:val="both"/>
      </w:pPr>
      <w:r w:rsidRPr="000D61A0">
        <w:t>Φίλες και φίλοι,</w:t>
      </w:r>
    </w:p>
    <w:p w:rsidR="00DC48CA" w:rsidRPr="000D61A0" w:rsidRDefault="00DC48CA" w:rsidP="00DC48CA">
      <w:pPr>
        <w:jc w:val="both"/>
      </w:pPr>
      <w:r w:rsidRPr="000D61A0">
        <w:t xml:space="preserve">Θα ήθελα να ευχαριστήσω τη διοίκηση της ΔΕΘ και τον καλλιτεχνικό διευθυντή της διοργάνωσης, κ. Παντελή </w:t>
      </w:r>
      <w:proofErr w:type="spellStart"/>
      <w:r w:rsidRPr="000D61A0">
        <w:t>Τσάτση</w:t>
      </w:r>
      <w:proofErr w:type="spellEnd"/>
      <w:r w:rsidRPr="000D61A0">
        <w:t>, που μου δίνουν την ευκαιρία να είμαι εδώ σήμερα, όπως και πέρυσι, μπροστά σε ένα τόσο ζωντανό κοινό.</w:t>
      </w:r>
    </w:p>
    <w:p w:rsidR="00DC48CA" w:rsidRPr="000D61A0" w:rsidRDefault="00DC48CA" w:rsidP="00DC48CA">
      <w:pPr>
        <w:jc w:val="both"/>
      </w:pPr>
      <w:r w:rsidRPr="000D61A0">
        <w:t>Και, βεβαίως, θέλω να ευχαριστήσω τους καλλιτέχνες, και ιδιαίτερα τους νέους, που συμμετέχουν στη 2</w:t>
      </w:r>
      <w:r w:rsidRPr="000D61A0">
        <w:rPr>
          <w:vertAlign w:val="superscript"/>
        </w:rPr>
        <w:t>η</w:t>
      </w:r>
      <w:r w:rsidRPr="000D61A0">
        <w:t xml:space="preserve"> </w:t>
      </w:r>
      <w:r w:rsidRPr="000D61A0">
        <w:rPr>
          <w:lang w:val="en-US"/>
        </w:rPr>
        <w:t>Art</w:t>
      </w:r>
      <w:r w:rsidRPr="000D61A0">
        <w:t xml:space="preserve"> </w:t>
      </w:r>
      <w:r w:rsidRPr="000D61A0">
        <w:rPr>
          <w:lang w:val="en-US"/>
        </w:rPr>
        <w:t>Thessaloniki</w:t>
      </w:r>
      <w:r w:rsidRPr="000D61A0">
        <w:t xml:space="preserve"> και μας χαρίζουν ένα σκηνικό γιορτής, εδώ στο συνεδριακό κέντρο της </w:t>
      </w:r>
      <w:proofErr w:type="spellStart"/>
      <w:r w:rsidRPr="000D61A0">
        <w:rPr>
          <w:lang w:val="en-US"/>
        </w:rPr>
        <w:t>Helexpo</w:t>
      </w:r>
      <w:proofErr w:type="spellEnd"/>
      <w:r w:rsidRPr="000D61A0">
        <w:t>.</w:t>
      </w:r>
    </w:p>
    <w:p w:rsidR="00DC48CA" w:rsidRPr="000D61A0" w:rsidRDefault="00DC48CA" w:rsidP="00DC48CA">
      <w:pPr>
        <w:jc w:val="both"/>
      </w:pPr>
      <w:r w:rsidRPr="000D61A0">
        <w:t xml:space="preserve">Η περυσινή επιτυχία της διοργάνωσης καλλιέργησε μεγάλες προσδοκίες στον καλλιτεχνικό κόσμο και κινητοποίησε το ενδιαφέρον ενός ευρύτερου κοινού, που αναζητά στην Τέχνη την έκφραση, τη </w:t>
      </w:r>
      <w:proofErr w:type="spellStart"/>
      <w:r w:rsidRPr="000D61A0">
        <w:t>συμμετοχικότητα</w:t>
      </w:r>
      <w:proofErr w:type="spellEnd"/>
      <w:r w:rsidRPr="000D61A0">
        <w:t>, την αισθητική, τον πειραματισμό, τη δημιουργικότητα που λείπουν απ’ την καθημερινότητά μας.</w:t>
      </w:r>
    </w:p>
    <w:p w:rsidR="00DC48CA" w:rsidRPr="000D61A0" w:rsidRDefault="00DC48CA" w:rsidP="00DC48CA">
      <w:pPr>
        <w:jc w:val="both"/>
      </w:pPr>
      <w:r w:rsidRPr="000D61A0">
        <w:t xml:space="preserve">Με περισσότερους από 300 καλλιτέχνες από γκαλερί 10 χωρών και έξι μουσειακές εκθέσεις, η φετινή </w:t>
      </w:r>
      <w:r w:rsidRPr="000D61A0">
        <w:rPr>
          <w:lang w:val="en-US"/>
        </w:rPr>
        <w:t>Art</w:t>
      </w:r>
      <w:r w:rsidRPr="000D61A0">
        <w:t xml:space="preserve"> </w:t>
      </w:r>
      <w:r w:rsidRPr="000D61A0">
        <w:rPr>
          <w:lang w:val="en-US"/>
        </w:rPr>
        <w:t>Thessaloniki</w:t>
      </w:r>
      <w:r w:rsidRPr="000D61A0">
        <w:t xml:space="preserve"> απαντά με αυτοπεποίθηση και κάνει το επόμενο μεγάλο βήμα.</w:t>
      </w:r>
    </w:p>
    <w:p w:rsidR="00DC48CA" w:rsidRPr="000D61A0" w:rsidRDefault="00DC48CA" w:rsidP="00DC48CA">
      <w:pPr>
        <w:jc w:val="both"/>
      </w:pPr>
      <w:r w:rsidRPr="000D61A0">
        <w:t>Για να καταστεί θεσμικό σημείο αναφοράς αυτού του κοινού.</w:t>
      </w:r>
    </w:p>
    <w:p w:rsidR="00DC48CA" w:rsidRPr="000D61A0" w:rsidRDefault="00DC48CA" w:rsidP="00DC48CA">
      <w:pPr>
        <w:jc w:val="both"/>
      </w:pPr>
      <w:r w:rsidRPr="000D61A0">
        <w:t xml:space="preserve">Αλλά, και για να μας υπενθυμίσει ότι η καλλιτεχνική δημιουργία είναι μέτρο του κόσμου. </w:t>
      </w:r>
    </w:p>
    <w:p w:rsidR="00DC48CA" w:rsidRDefault="00DC48CA" w:rsidP="00DC48CA">
      <w:pPr>
        <w:jc w:val="both"/>
      </w:pPr>
      <w:r w:rsidRPr="000D61A0">
        <w:t xml:space="preserve">Για να μας υπενθυμίσει ότι η καλλιτεχνική δημιουργία είναι σήμα για το πόσο μια κοινωνία μπορεί και θέλει να κάνει υπερβάσεις, να ενσωματώσει νέες ιδέες, να εξερευνήσει παράπλευρους δρόμους, να δει πίσω από την καθημερινότητα, να αντιληφθεί τη διαχρονικότητα των ανθρώπινων πράξεων στο χώρο και τον χρόνο. </w:t>
      </w:r>
    </w:p>
    <w:p w:rsidR="00DC48CA" w:rsidRPr="000D61A0" w:rsidRDefault="00DC48CA" w:rsidP="00DC48CA">
      <w:pPr>
        <w:jc w:val="both"/>
      </w:pPr>
      <w:r w:rsidRPr="000D61A0">
        <w:lastRenderedPageBreak/>
        <w:t xml:space="preserve">Σε μία ιστορικά δύσκολη περίοδο, σε μία περίοδο κρίσης, η καλλιτεχνική πρωτοπορία καθίσταται συνθήκη συνολικής επαναδιαπραγμάτευσης με όσα μας παραδόθηκαν, με όσα θεωρούσαμε δεδομένα και σίγουρα, με ένα παρελθόν απ’ το οποίο καλούμαστε να επιλέξουμε τι θα πάρουμε μαζί μας και τι θα αφήσουμε οριστικά πίσω. </w:t>
      </w:r>
    </w:p>
    <w:p w:rsidR="00DC48CA" w:rsidRPr="000D61A0" w:rsidRDefault="00DC48CA" w:rsidP="00DC48CA">
      <w:pPr>
        <w:jc w:val="both"/>
      </w:pPr>
      <w:r w:rsidRPr="000D61A0">
        <w:t xml:space="preserve">Γιατί, τελικά, αυτό που είναι η κοινή μας αγωνία βρίσκεται στο μέλλον. </w:t>
      </w:r>
    </w:p>
    <w:p w:rsidR="00DC48CA" w:rsidRPr="000D61A0" w:rsidRDefault="00DC48CA" w:rsidP="00DC48CA">
      <w:pPr>
        <w:jc w:val="both"/>
      </w:pPr>
      <w:r w:rsidRPr="000D61A0">
        <w:t xml:space="preserve">Στην αντίληψή μου, η Τέχνη διδάσκει ΚΑΙ το πώς μπορούμε συλλογικά να βιώσουμε το μέλλον, όχι ως υπόσχεση παραδείσου, αλλά ως πρόταση ζωής. </w:t>
      </w:r>
    </w:p>
    <w:p w:rsidR="00DC48CA" w:rsidRPr="000D61A0" w:rsidRDefault="00DC48CA" w:rsidP="00DC48CA">
      <w:pPr>
        <w:jc w:val="both"/>
      </w:pPr>
      <w:r w:rsidRPr="000D61A0">
        <w:t>Γι’ αυτό και θεωρώ σημαντικές αυτές τις συναντήσεις, όπου ο πολιτισμός εκτίθεται στην κριτική σκέψη και όπου ο δημιουργός αποκαλύπτεται τόσο απέναντι στον εαυτό του όσο και απέναντι στους άλλους.</w:t>
      </w:r>
    </w:p>
    <w:p w:rsidR="00DC48CA" w:rsidRPr="000D61A0" w:rsidRDefault="00DC48CA" w:rsidP="00DC48CA">
      <w:pPr>
        <w:jc w:val="both"/>
      </w:pPr>
      <w:r w:rsidRPr="000D61A0">
        <w:t>Είναι αυτή η κρίσιμη στιγμή, η στιγμή της έκθεσης και της αποκάλυψης, όπου ενεργοποιείται η καλλιτεχνική εμπειρία από και προς το έργο.</w:t>
      </w:r>
    </w:p>
    <w:p w:rsidR="00DC48CA" w:rsidRPr="000D61A0" w:rsidRDefault="00DC48CA" w:rsidP="00DC48CA">
      <w:pPr>
        <w:jc w:val="both"/>
      </w:pPr>
      <w:r w:rsidRPr="000D61A0">
        <w:t>Και, ίσως, πουθενά δεν ταιριάζει περισσότερο να μιλάμε γι’ αυτήν τη στιγμή απ’ όσο εδώ, στη Θεσσαλονίκη, έναν τόπο όπου ανέκαθεν οι πνευματικές αναζητήσεις έβρισκαν έδαφος γόνιμο για να αναπτυχθούν.</w:t>
      </w:r>
    </w:p>
    <w:p w:rsidR="00DC48CA" w:rsidRPr="000D61A0" w:rsidRDefault="00DC48CA" w:rsidP="00DC48CA">
      <w:pPr>
        <w:jc w:val="both"/>
      </w:pPr>
      <w:r w:rsidRPr="000D61A0">
        <w:t xml:space="preserve">Είμαι βέβαιη ότι και αυτή τη φορά η </w:t>
      </w:r>
      <w:r w:rsidRPr="000D61A0">
        <w:rPr>
          <w:lang w:val="en-US"/>
        </w:rPr>
        <w:t>Art</w:t>
      </w:r>
      <w:r w:rsidRPr="000D61A0">
        <w:t xml:space="preserve"> </w:t>
      </w:r>
      <w:r w:rsidRPr="000D61A0">
        <w:rPr>
          <w:lang w:val="en-US"/>
        </w:rPr>
        <w:t>Thessaloniki</w:t>
      </w:r>
      <w:r w:rsidRPr="000D61A0">
        <w:t xml:space="preserve"> θα μας ενθουσιάσει και θα μας κινητοποιήσει ακόμη περισσότερο. </w:t>
      </w:r>
    </w:p>
    <w:p w:rsidR="00DC48CA" w:rsidRPr="000D61A0" w:rsidRDefault="00DC48CA" w:rsidP="00DC48CA">
      <w:pPr>
        <w:jc w:val="both"/>
      </w:pPr>
      <w:r w:rsidRPr="000D61A0">
        <w:t>Είμαι βέβαιη για την επιτυχία της και σας καλώ όλους να αγκαλιάσετε την προσπάθεια ανθρώπων, που και θέλουν και μπορούν να μας δείξουν εικόνες από ένα μέλλον που είναι ήδη εδώ.</w:t>
      </w:r>
    </w:p>
    <w:p w:rsidR="00DC48CA" w:rsidRPr="000D61A0" w:rsidRDefault="00DC48CA" w:rsidP="00DC48CA">
      <w:pPr>
        <w:jc w:val="both"/>
      </w:pPr>
      <w:r w:rsidRPr="000D61A0">
        <w:t>Σας ευχαριστώ.</w:t>
      </w:r>
    </w:p>
    <w:p w:rsidR="00EE5050" w:rsidRPr="00883EEA" w:rsidRDefault="00EE5050" w:rsidP="00DC48CA">
      <w:pPr>
        <w:pStyle w:val="a8"/>
        <w:tabs>
          <w:tab w:val="clear" w:pos="8306"/>
        </w:tabs>
        <w:spacing w:after="200" w:line="276" w:lineRule="auto"/>
        <w:jc w:val="both"/>
        <w:rPr>
          <w:rFonts w:cstheme="minorHAnsi"/>
        </w:rPr>
      </w:pPr>
    </w:p>
    <w:sectPr w:rsidR="00EE5050" w:rsidRPr="00883EEA" w:rsidSect="00CB01D1">
      <w:pgSz w:w="11906" w:h="16838"/>
      <w:pgMar w:top="1440" w:right="1800" w:bottom="1440" w:left="180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font216">
    <w:charset w:val="A1"/>
    <w:family w:val="auto"/>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3587EBC"/>
    <w:multiLevelType w:val="hybridMultilevel"/>
    <w:tmpl w:val="972850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2D4AB5"/>
    <w:multiLevelType w:val="hybridMultilevel"/>
    <w:tmpl w:val="8AA0B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B714E09"/>
    <w:multiLevelType w:val="hybridMultilevel"/>
    <w:tmpl w:val="C4EC23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EED7E23"/>
    <w:multiLevelType w:val="hybridMultilevel"/>
    <w:tmpl w:val="B1F8F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941DC"/>
    <w:rsid w:val="00002A95"/>
    <w:rsid w:val="000B29F9"/>
    <w:rsid w:val="001616BB"/>
    <w:rsid w:val="00194211"/>
    <w:rsid w:val="001A3BEF"/>
    <w:rsid w:val="001C6FBE"/>
    <w:rsid w:val="00282A94"/>
    <w:rsid w:val="00284C27"/>
    <w:rsid w:val="003160C8"/>
    <w:rsid w:val="0037529A"/>
    <w:rsid w:val="003C5D92"/>
    <w:rsid w:val="00432395"/>
    <w:rsid w:val="00440466"/>
    <w:rsid w:val="00450C3D"/>
    <w:rsid w:val="00493AB1"/>
    <w:rsid w:val="004972DD"/>
    <w:rsid w:val="004A4479"/>
    <w:rsid w:val="005A2668"/>
    <w:rsid w:val="00666843"/>
    <w:rsid w:val="006E6369"/>
    <w:rsid w:val="00735999"/>
    <w:rsid w:val="00756850"/>
    <w:rsid w:val="00764C7C"/>
    <w:rsid w:val="00784DC6"/>
    <w:rsid w:val="00842E47"/>
    <w:rsid w:val="00843238"/>
    <w:rsid w:val="00855DBF"/>
    <w:rsid w:val="00883EEA"/>
    <w:rsid w:val="008B74A4"/>
    <w:rsid w:val="008C57BD"/>
    <w:rsid w:val="008F0CE0"/>
    <w:rsid w:val="00946926"/>
    <w:rsid w:val="00965B31"/>
    <w:rsid w:val="009A47CC"/>
    <w:rsid w:val="00A941DC"/>
    <w:rsid w:val="00AB201E"/>
    <w:rsid w:val="00AC6FF1"/>
    <w:rsid w:val="00B26B61"/>
    <w:rsid w:val="00B57683"/>
    <w:rsid w:val="00BC1103"/>
    <w:rsid w:val="00CB01D1"/>
    <w:rsid w:val="00CF3653"/>
    <w:rsid w:val="00D43614"/>
    <w:rsid w:val="00D64F35"/>
    <w:rsid w:val="00DB54FD"/>
    <w:rsid w:val="00DC48CA"/>
    <w:rsid w:val="00DE63C5"/>
    <w:rsid w:val="00DF064A"/>
    <w:rsid w:val="00EA3999"/>
    <w:rsid w:val="00EE5050"/>
    <w:rsid w:val="00F018EB"/>
    <w:rsid w:val="00FE1E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D1"/>
    <w:pPr>
      <w:suppressAutoHyphens/>
      <w:spacing w:after="200" w:line="276" w:lineRule="auto"/>
    </w:pPr>
    <w:rPr>
      <w:rFonts w:ascii="Calibri" w:eastAsia="Calibri" w:hAnsi="Calibri"/>
      <w:sz w:val="22"/>
      <w:szCs w:val="22"/>
      <w:lang w:eastAsia="ar-SA"/>
    </w:rPr>
  </w:style>
  <w:style w:type="paragraph" w:styleId="2">
    <w:name w:val="heading 2"/>
    <w:basedOn w:val="a"/>
    <w:next w:val="a0"/>
    <w:qFormat/>
    <w:rsid w:val="00CB01D1"/>
    <w:pPr>
      <w:numPr>
        <w:ilvl w:val="1"/>
        <w:numId w:val="1"/>
      </w:numPr>
      <w:suppressAutoHyphens w:val="0"/>
      <w:spacing w:before="100" w:after="100" w:line="100" w:lineRule="atLeast"/>
      <w:outlineLvl w:val="1"/>
    </w:pPr>
    <w:rPr>
      <w:rFonts w:ascii="Times New Roman" w:eastAsia="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B01D1"/>
  </w:style>
  <w:style w:type="character" w:customStyle="1" w:styleId="WW8Num1z1">
    <w:name w:val="WW8Num1z1"/>
    <w:rsid w:val="00CB01D1"/>
  </w:style>
  <w:style w:type="character" w:customStyle="1" w:styleId="WW8Num1z2">
    <w:name w:val="WW8Num1z2"/>
    <w:rsid w:val="00CB01D1"/>
  </w:style>
  <w:style w:type="character" w:customStyle="1" w:styleId="WW8Num1z3">
    <w:name w:val="WW8Num1z3"/>
    <w:rsid w:val="00CB01D1"/>
  </w:style>
  <w:style w:type="character" w:customStyle="1" w:styleId="WW8Num1z4">
    <w:name w:val="WW8Num1z4"/>
    <w:rsid w:val="00CB01D1"/>
  </w:style>
  <w:style w:type="character" w:customStyle="1" w:styleId="WW8Num1z5">
    <w:name w:val="WW8Num1z5"/>
    <w:rsid w:val="00CB01D1"/>
  </w:style>
  <w:style w:type="character" w:customStyle="1" w:styleId="WW8Num1z6">
    <w:name w:val="WW8Num1z6"/>
    <w:rsid w:val="00CB01D1"/>
  </w:style>
  <w:style w:type="character" w:customStyle="1" w:styleId="WW8Num1z7">
    <w:name w:val="WW8Num1z7"/>
    <w:rsid w:val="00CB01D1"/>
  </w:style>
  <w:style w:type="character" w:customStyle="1" w:styleId="WW8Num1z8">
    <w:name w:val="WW8Num1z8"/>
    <w:rsid w:val="00CB01D1"/>
  </w:style>
  <w:style w:type="character" w:customStyle="1" w:styleId="1">
    <w:name w:val="Προεπιλεγμένη γραμματοσειρά1"/>
    <w:rsid w:val="00CB01D1"/>
  </w:style>
  <w:style w:type="character" w:customStyle="1" w:styleId="10">
    <w:name w:val="Προεπιλεγμένη γραμματοσειρά1"/>
    <w:rsid w:val="00CB01D1"/>
  </w:style>
  <w:style w:type="character" w:customStyle="1" w:styleId="2Char">
    <w:name w:val="Επικεφαλίδα 2 Char"/>
    <w:basedOn w:val="1"/>
    <w:rsid w:val="00CB01D1"/>
    <w:rPr>
      <w:b/>
      <w:bCs/>
      <w:sz w:val="36"/>
      <w:szCs w:val="36"/>
    </w:rPr>
  </w:style>
  <w:style w:type="character" w:customStyle="1" w:styleId="ListLabel1">
    <w:name w:val="ListLabel 1"/>
    <w:rsid w:val="00CB01D1"/>
    <w:rPr>
      <w:rFonts w:cs="Courier New"/>
    </w:rPr>
  </w:style>
  <w:style w:type="paragraph" w:customStyle="1" w:styleId="a4">
    <w:name w:val="Επικεφαλίδα"/>
    <w:basedOn w:val="a"/>
    <w:next w:val="a0"/>
    <w:rsid w:val="00CB01D1"/>
    <w:pPr>
      <w:keepNext/>
      <w:spacing w:before="240" w:after="120"/>
    </w:pPr>
    <w:rPr>
      <w:rFonts w:ascii="Arial" w:eastAsia="Microsoft YaHei" w:hAnsi="Arial" w:cs="Arial"/>
      <w:sz w:val="28"/>
      <w:szCs w:val="28"/>
    </w:rPr>
  </w:style>
  <w:style w:type="paragraph" w:styleId="a0">
    <w:name w:val="Body Text"/>
    <w:basedOn w:val="a"/>
    <w:rsid w:val="00CB01D1"/>
    <w:pPr>
      <w:spacing w:after="120"/>
    </w:pPr>
  </w:style>
  <w:style w:type="paragraph" w:styleId="a5">
    <w:name w:val="List"/>
    <w:basedOn w:val="a0"/>
    <w:rsid w:val="00CB01D1"/>
    <w:rPr>
      <w:rFonts w:cs="Arial"/>
    </w:rPr>
  </w:style>
  <w:style w:type="paragraph" w:customStyle="1" w:styleId="20">
    <w:name w:val="Λεζάντα2"/>
    <w:basedOn w:val="a"/>
    <w:rsid w:val="00CB01D1"/>
    <w:pPr>
      <w:suppressLineNumbers/>
      <w:spacing w:before="120" w:after="120"/>
    </w:pPr>
    <w:rPr>
      <w:rFonts w:cs="Arial"/>
      <w:i/>
      <w:iCs/>
      <w:sz w:val="24"/>
      <w:szCs w:val="24"/>
    </w:rPr>
  </w:style>
  <w:style w:type="paragraph" w:customStyle="1" w:styleId="a6">
    <w:name w:val="Ευρετήριο"/>
    <w:basedOn w:val="a"/>
    <w:rsid w:val="00CB01D1"/>
    <w:pPr>
      <w:suppressLineNumbers/>
    </w:pPr>
    <w:rPr>
      <w:rFonts w:cs="Arial"/>
    </w:rPr>
  </w:style>
  <w:style w:type="paragraph" w:customStyle="1" w:styleId="11">
    <w:name w:val="Λεζάντα1"/>
    <w:basedOn w:val="a"/>
    <w:rsid w:val="00CB01D1"/>
    <w:pPr>
      <w:suppressLineNumbers/>
      <w:spacing w:before="120" w:after="120"/>
    </w:pPr>
    <w:rPr>
      <w:rFonts w:cs="Arial"/>
      <w:i/>
      <w:iCs/>
      <w:sz w:val="24"/>
      <w:szCs w:val="24"/>
    </w:rPr>
  </w:style>
  <w:style w:type="paragraph" w:customStyle="1" w:styleId="12">
    <w:name w:val="Παράγραφος λίστας1"/>
    <w:basedOn w:val="a"/>
    <w:rsid w:val="00CB01D1"/>
    <w:pPr>
      <w:suppressAutoHyphens w:val="0"/>
      <w:ind w:left="720"/>
    </w:pPr>
    <w:rPr>
      <w:rFonts w:cs="font216"/>
    </w:rPr>
  </w:style>
  <w:style w:type="paragraph" w:styleId="a7">
    <w:name w:val="List Paragraph"/>
    <w:basedOn w:val="a"/>
    <w:uiPriority w:val="34"/>
    <w:qFormat/>
    <w:rsid w:val="00F018EB"/>
    <w:pPr>
      <w:suppressAutoHyphens w:val="0"/>
      <w:ind w:left="720"/>
      <w:contextualSpacing/>
    </w:pPr>
    <w:rPr>
      <w:rFonts w:asciiTheme="minorHAnsi" w:eastAsiaTheme="minorHAnsi" w:hAnsiTheme="minorHAnsi" w:cstheme="minorBidi"/>
      <w:lang w:eastAsia="en-US"/>
    </w:rPr>
  </w:style>
  <w:style w:type="paragraph" w:styleId="a8">
    <w:name w:val="header"/>
    <w:basedOn w:val="a"/>
    <w:link w:val="Char"/>
    <w:uiPriority w:val="99"/>
    <w:unhideWhenUsed/>
    <w:rsid w:val="00F018EB"/>
    <w:pPr>
      <w:tabs>
        <w:tab w:val="center" w:pos="4153"/>
        <w:tab w:val="right" w:pos="8306"/>
      </w:tabs>
      <w:suppressAutoHyphens w:val="0"/>
      <w:spacing w:after="0" w:line="240" w:lineRule="auto"/>
    </w:pPr>
    <w:rPr>
      <w:rFonts w:asciiTheme="minorHAnsi" w:eastAsiaTheme="minorHAnsi" w:hAnsiTheme="minorHAnsi" w:cstheme="minorBidi"/>
      <w:lang w:eastAsia="en-US"/>
    </w:rPr>
  </w:style>
  <w:style w:type="character" w:customStyle="1" w:styleId="Char">
    <w:name w:val="Κεφαλίδα Char"/>
    <w:basedOn w:val="a1"/>
    <w:link w:val="a8"/>
    <w:uiPriority w:val="99"/>
    <w:rsid w:val="00F018EB"/>
    <w:rPr>
      <w:rFonts w:asciiTheme="minorHAnsi" w:eastAsiaTheme="minorHAnsi" w:hAnsiTheme="minorHAnsi" w:cstheme="minorBidi"/>
      <w:sz w:val="22"/>
      <w:szCs w:val="22"/>
      <w:lang w:eastAsia="en-US"/>
    </w:rPr>
  </w:style>
  <w:style w:type="paragraph" w:styleId="Web">
    <w:name w:val="Normal (Web)"/>
    <w:basedOn w:val="a"/>
    <w:uiPriority w:val="99"/>
    <w:semiHidden/>
    <w:unhideWhenUsed/>
    <w:rsid w:val="005A2668"/>
    <w:pPr>
      <w:suppressAutoHyphens w:val="0"/>
      <w:spacing w:before="100" w:beforeAutospacing="1" w:after="100" w:afterAutospacing="1" w:line="240" w:lineRule="auto"/>
    </w:pPr>
    <w:rPr>
      <w:rFonts w:ascii="Times New Roman" w:eastAsiaTheme="minorHAnsi" w:hAnsi="Times New Roman"/>
      <w:sz w:val="24"/>
      <w:szCs w:val="24"/>
      <w:lang w:eastAsia="el-GR"/>
    </w:rPr>
  </w:style>
  <w:style w:type="paragraph" w:customStyle="1" w:styleId="m-902102351770414000gmail-m1775032697032226641gmail-msonormal">
    <w:name w:val="m_-902102351770414000gmail-m1775032697032226641gmail-msonormal"/>
    <w:basedOn w:val="a"/>
    <w:rsid w:val="00D64F35"/>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902102351770414000gmail-msonormal">
    <w:name w:val="m_-902102351770414000gmail-msonormal"/>
    <w:basedOn w:val="a"/>
    <w:rsid w:val="00D64F35"/>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1"/>
    <w:uiPriority w:val="99"/>
    <w:unhideWhenUsed/>
    <w:rsid w:val="00D64F35"/>
    <w:rPr>
      <w:color w:val="0000FF"/>
      <w:u w:val="single"/>
    </w:rPr>
  </w:style>
  <w:style w:type="paragraph" w:customStyle="1" w:styleId="m-902102351770414000gmail-m1775032697032226641gmail-msolistparagraph">
    <w:name w:val="m_-902102351770414000gmail-m1775032697032226641gmail-msolistparagraph"/>
    <w:basedOn w:val="a"/>
    <w:rsid w:val="00D64F35"/>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3866621349891051492gmail-msonormal">
    <w:name w:val="m_3866621349891051492gmail-msonormal"/>
    <w:basedOn w:val="a"/>
    <w:rsid w:val="00194211"/>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17270272">
      <w:bodyDiv w:val="1"/>
      <w:marLeft w:val="0"/>
      <w:marRight w:val="0"/>
      <w:marTop w:val="0"/>
      <w:marBottom w:val="0"/>
      <w:divBdr>
        <w:top w:val="none" w:sz="0" w:space="0" w:color="auto"/>
        <w:left w:val="none" w:sz="0" w:space="0" w:color="auto"/>
        <w:bottom w:val="none" w:sz="0" w:space="0" w:color="auto"/>
        <w:right w:val="none" w:sz="0" w:space="0" w:color="auto"/>
      </w:divBdr>
    </w:div>
    <w:div w:id="16599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466</Words>
  <Characters>2521</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GiannikosA</cp:lastModifiedBy>
  <cp:revision>5</cp:revision>
  <cp:lastPrinted>2017-11-23T16:25:00Z</cp:lastPrinted>
  <dcterms:created xsi:type="dcterms:W3CDTF">2017-11-23T18:28:00Z</dcterms:created>
  <dcterms:modified xsi:type="dcterms:W3CDTF">2017-11-23T19:19:00Z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