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69108C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3019BB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Pr="008C3A12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>ΔΙΟΙΚΗΤΙΚΗΣ ΑΝΑΣΥΓΚΡΟΤΗΣΗΣ</w:t>
            </w:r>
          </w:p>
          <w:p w:rsidR="001D6864" w:rsidRPr="008C5AA3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8C5AA3" w:rsidRPr="008C5AA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8C5AA3" w:rsidRPr="008C5AA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8C5AA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ΔΗΜΟΣΙΟΥ ΤΟΜΕΑ</w:t>
            </w:r>
          </w:p>
          <w:p w:rsidR="001D6864" w:rsidRPr="00835C16" w:rsidRDefault="0069108C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</w:pic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835C16" w:rsidRDefault="008C5AA3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ΔΥΝΑΜΙΚΟΥ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835C16" w:rsidRDefault="0046688D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E84A76" w:rsidRDefault="001911E5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r w:rsidR="00A44586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 Καραγεώργη</w:t>
            </w: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A44586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9" w:history="1">
              <w:r w:rsidR="00812B8E" w:rsidRPr="00CA78BE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</w:t>
              </w:r>
              <w:r w:rsidR="00812B8E" w:rsidRPr="00C324D1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.</w:t>
              </w:r>
              <w:r w:rsidR="00812B8E" w:rsidRPr="00CA78BE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karageorgi</w:t>
              </w:r>
              <w:r w:rsidR="00812B8E" w:rsidRPr="00CA78BE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</w:p>
          <w:p w:rsidR="009A77B6" w:rsidRDefault="009A77B6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          </w:t>
            </w:r>
            <w:hyperlink r:id="rId10" w:history="1">
              <w:r w:rsidRPr="00FA4145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hrd@ydmed.gov.gr</w:t>
              </w:r>
            </w:hyperlink>
          </w:p>
          <w:p w:rsidR="009A77B6" w:rsidRPr="00835C16" w:rsidRDefault="009A77B6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BE7819" w:rsidRPr="00835C16" w:rsidRDefault="00BE7819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3019BB" w:rsidRDefault="006A7AD6" w:rsidP="006A7AD6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Αθήνα,</w:t>
            </w:r>
            <w:r w:rsidR="003019B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9108C">
              <w:rPr>
                <w:rFonts w:asciiTheme="minorHAnsi" w:hAnsiTheme="minorHAnsi" w:cs="Tahoma"/>
                <w:sz w:val="22"/>
                <w:szCs w:val="22"/>
                <w:lang w:val="en-US"/>
              </w:rPr>
              <w:t>28</w:t>
            </w:r>
            <w:bookmarkStart w:id="0" w:name="_GoBack"/>
            <w:bookmarkEnd w:id="0"/>
            <w:r w:rsidR="008C3A12" w:rsidRPr="0046688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9A77B6">
              <w:rPr>
                <w:rFonts w:asciiTheme="minorHAnsi" w:hAnsiTheme="minorHAnsi" w:cs="Tahoma"/>
                <w:sz w:val="22"/>
                <w:szCs w:val="22"/>
                <w:lang w:val="en-US"/>
              </w:rPr>
              <w:t>N</w:t>
            </w:r>
            <w:proofErr w:type="spellStart"/>
            <w:r w:rsidR="009A77B6">
              <w:rPr>
                <w:rFonts w:asciiTheme="minorHAnsi" w:hAnsiTheme="minorHAnsi" w:cs="Tahoma"/>
                <w:sz w:val="22"/>
                <w:szCs w:val="22"/>
                <w:lang w:val="el-GR"/>
              </w:rPr>
              <w:t>οεμβρίου</w:t>
            </w:r>
            <w:proofErr w:type="spellEnd"/>
            <w:r w:rsidR="00A81E9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3019BB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</w:t>
            </w:r>
            <w:r w:rsidR="00A81E97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663B4C" w:rsidRDefault="001D6864" w:rsidP="006A7AD6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9A77B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411</w:t>
            </w:r>
            <w:r w:rsidR="003305DD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9A77B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42272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D66C11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</w:t>
            </w:r>
            <w:r w:rsidR="00D66C11">
              <w:rPr>
                <w:rFonts w:asciiTheme="minorHAnsi" w:hAnsiTheme="minorHAnsi" w:cs="Tahoma"/>
                <w:sz w:val="22"/>
                <w:szCs w:val="22"/>
                <w:lang w:val="el-GR"/>
              </w:rPr>
              <w:t>υθύνσεις Διοικητικού /Προσωπικού</w:t>
            </w:r>
          </w:p>
          <w:p w:rsidR="001D6864" w:rsidRPr="00835C16" w:rsidRDefault="00D66C11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D66C11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D66C11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69108C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1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4D3FBF" w:rsidRDefault="004D3FBF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9E3008" w:rsidRPr="008D7596" w:rsidRDefault="009613EF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3019BB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θέσεων</w:t>
      </w:r>
      <w:r w:rsidR="005F7EB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6B77E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στην 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6B77E9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Ευρωπαϊκή</w:t>
      </w:r>
      <w:r w:rsidR="00663B4C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Επιτροπή</w:t>
      </w:r>
      <w:r w:rsidR="006B77E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5F7EB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8D7596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262759" w:rsidRPr="003211CA" w:rsidRDefault="00262759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FB44D7" w:rsidRPr="00F3016C" w:rsidRDefault="00EF2310" w:rsidP="00EF2310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C603D4">
        <w:rPr>
          <w:rFonts w:asciiTheme="minorHAnsi" w:hAnsiTheme="minorHAnsi" w:cs="Tahoma"/>
          <w:sz w:val="24"/>
          <w:szCs w:val="24"/>
          <w:lang w:val="el-GR"/>
        </w:rPr>
        <w:t>7753</w:t>
      </w:r>
      <w:r w:rsidR="009613EF">
        <w:rPr>
          <w:rFonts w:asciiTheme="minorHAnsi" w:hAnsiTheme="minorHAnsi" w:cs="Tahoma"/>
          <w:sz w:val="24"/>
          <w:szCs w:val="24"/>
          <w:lang w:val="el-GR"/>
        </w:rPr>
        <w:t>/</w:t>
      </w:r>
      <w:r w:rsidR="00C603D4">
        <w:rPr>
          <w:rFonts w:asciiTheme="minorHAnsi" w:hAnsiTheme="minorHAnsi" w:cs="Tahoma"/>
          <w:sz w:val="24"/>
          <w:szCs w:val="24"/>
          <w:lang w:val="el-GR"/>
        </w:rPr>
        <w:t>1</w:t>
      </w:r>
      <w:r w:rsidR="00E66ECD">
        <w:rPr>
          <w:rFonts w:asciiTheme="minorHAnsi" w:hAnsiTheme="minorHAnsi" w:cs="Tahoma"/>
          <w:sz w:val="24"/>
          <w:szCs w:val="24"/>
          <w:lang w:val="el-GR"/>
        </w:rPr>
        <w:t>2</w:t>
      </w:r>
      <w:r w:rsidR="006A7AD6">
        <w:rPr>
          <w:rFonts w:asciiTheme="minorHAnsi" w:hAnsiTheme="minorHAnsi" w:cs="Tahoma"/>
          <w:sz w:val="24"/>
          <w:szCs w:val="24"/>
          <w:lang w:val="el-GR"/>
        </w:rPr>
        <w:t>-</w:t>
      </w:r>
      <w:r w:rsidR="00C603D4">
        <w:rPr>
          <w:rFonts w:asciiTheme="minorHAnsi" w:hAnsiTheme="minorHAnsi" w:cs="Tahoma"/>
          <w:sz w:val="24"/>
          <w:szCs w:val="24"/>
          <w:lang w:val="el-GR"/>
        </w:rPr>
        <w:t>1</w:t>
      </w:r>
      <w:r w:rsidR="00E66ECD">
        <w:rPr>
          <w:rFonts w:asciiTheme="minorHAnsi" w:hAnsiTheme="minorHAnsi" w:cs="Tahoma"/>
          <w:sz w:val="24"/>
          <w:szCs w:val="24"/>
          <w:lang w:val="el-GR"/>
        </w:rPr>
        <w:t>1-2018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</w:t>
      </w:r>
      <w:r w:rsidR="005D3154">
        <w:rPr>
          <w:rFonts w:asciiTheme="minorHAnsi" w:hAnsiTheme="minorHAnsi" w:cs="Tahoma"/>
          <w:sz w:val="24"/>
          <w:szCs w:val="24"/>
          <w:lang w:val="el-GR"/>
        </w:rPr>
        <w:t>Αντιπροσωπείας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στην Ευρωπαϊκή Ένωση (Μ.Ε.Α. 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6B77E9">
        <w:rPr>
          <w:rFonts w:asciiTheme="minorHAnsi" w:hAnsiTheme="minorHAnsi" w:cs="Tahoma"/>
          <w:sz w:val="24"/>
          <w:szCs w:val="24"/>
          <w:lang w:val="el-GR"/>
        </w:rPr>
        <w:t xml:space="preserve">), </w:t>
      </w:r>
      <w:r w:rsidR="00663B4C">
        <w:rPr>
          <w:rFonts w:asciiTheme="minorHAnsi" w:hAnsiTheme="minorHAnsi" w:cs="Tahoma"/>
          <w:sz w:val="24"/>
          <w:szCs w:val="24"/>
          <w:lang w:val="el-GR"/>
        </w:rPr>
        <w:t>η Ευρωπαϊκή Επιτροπή</w:t>
      </w:r>
      <w:r w:rsidR="009613EF" w:rsidRPr="008E508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δημοσιε</w:t>
      </w:r>
      <w:r w:rsidR="005D3154">
        <w:rPr>
          <w:rFonts w:asciiTheme="minorHAnsi" w:hAnsiTheme="minorHAnsi" w:cs="Tahoma"/>
          <w:sz w:val="24"/>
          <w:szCs w:val="24"/>
          <w:lang w:val="el-GR"/>
        </w:rPr>
        <w:t>ύ</w:t>
      </w:r>
      <w:r w:rsidR="00197B7B">
        <w:rPr>
          <w:rFonts w:asciiTheme="minorHAnsi" w:hAnsiTheme="minorHAnsi" w:cs="Tahoma"/>
          <w:sz w:val="24"/>
          <w:szCs w:val="24"/>
          <w:lang w:val="el-GR"/>
        </w:rPr>
        <w:t>ει την</w:t>
      </w:r>
      <w:r w:rsidR="005D3154">
        <w:rPr>
          <w:rFonts w:asciiTheme="minorHAnsi" w:hAnsiTheme="minorHAnsi" w:cs="Tahoma"/>
          <w:sz w:val="24"/>
          <w:szCs w:val="24"/>
          <w:lang w:val="el-GR"/>
        </w:rPr>
        <w:t xml:space="preserve"> ακόλουθ</w:t>
      </w:r>
      <w:r w:rsidR="00197B7B">
        <w:rPr>
          <w:rFonts w:asciiTheme="minorHAnsi" w:hAnsiTheme="minorHAnsi" w:cs="Tahoma"/>
          <w:sz w:val="24"/>
          <w:szCs w:val="24"/>
          <w:lang w:val="el-GR"/>
        </w:rPr>
        <w:t>η προκήρυ</w:t>
      </w:r>
      <w:r w:rsidR="007B7414">
        <w:rPr>
          <w:rFonts w:asciiTheme="minorHAnsi" w:hAnsiTheme="minorHAnsi" w:cs="Tahoma"/>
          <w:sz w:val="24"/>
          <w:szCs w:val="24"/>
          <w:lang w:val="el-GR"/>
        </w:rPr>
        <w:t>ξ</w:t>
      </w:r>
      <w:r w:rsidR="00197B7B">
        <w:rPr>
          <w:rFonts w:asciiTheme="minorHAnsi" w:hAnsiTheme="minorHAnsi" w:cs="Tahoma"/>
          <w:sz w:val="24"/>
          <w:szCs w:val="24"/>
          <w:lang w:val="el-GR"/>
        </w:rPr>
        <w:t>η</w:t>
      </w:r>
      <w:r w:rsidR="0046688D">
        <w:rPr>
          <w:rFonts w:asciiTheme="minorHAnsi" w:hAnsiTheme="minorHAnsi" w:cs="Tahoma"/>
          <w:sz w:val="24"/>
          <w:szCs w:val="24"/>
          <w:lang w:val="el-GR"/>
        </w:rPr>
        <w:t xml:space="preserve"> για την </w:t>
      </w:r>
      <w:r w:rsidR="00C603D4">
        <w:rPr>
          <w:rFonts w:asciiTheme="minorHAnsi" w:hAnsiTheme="minorHAnsi" w:cs="Tahoma"/>
          <w:sz w:val="24"/>
          <w:szCs w:val="24"/>
          <w:lang w:val="el-GR"/>
        </w:rPr>
        <w:t xml:space="preserve">πρόσληψη 32 συνολικά διοικητικών υπαλλήλων σε επίπεδο </w:t>
      </w:r>
      <w:r w:rsidR="00C603D4">
        <w:rPr>
          <w:rFonts w:asciiTheme="minorHAnsi" w:hAnsiTheme="minorHAnsi" w:cs="Tahoma"/>
          <w:sz w:val="24"/>
          <w:szCs w:val="24"/>
          <w:lang w:val="en-US"/>
        </w:rPr>
        <w:t>AD</w:t>
      </w:r>
      <w:r w:rsidR="00C603D4" w:rsidRPr="00C603D4">
        <w:rPr>
          <w:rFonts w:asciiTheme="minorHAnsi" w:hAnsiTheme="minorHAnsi" w:cs="Tahoma"/>
          <w:sz w:val="24"/>
          <w:szCs w:val="24"/>
          <w:lang w:val="el-GR"/>
        </w:rPr>
        <w:t xml:space="preserve">8  </w:t>
      </w:r>
      <w:r w:rsidR="00C603D4">
        <w:rPr>
          <w:rFonts w:asciiTheme="minorHAnsi" w:hAnsiTheme="minorHAnsi" w:cs="Tahoma"/>
          <w:sz w:val="24"/>
          <w:szCs w:val="24"/>
          <w:lang w:val="el-GR"/>
        </w:rPr>
        <w:t>στη Γενική Διεύθυνση Θαλάσσιας Πολιτικής και Αλιείας (</w:t>
      </w:r>
      <w:r w:rsidR="00C603D4">
        <w:rPr>
          <w:rFonts w:asciiTheme="minorHAnsi" w:hAnsiTheme="minorHAnsi" w:cs="Tahoma"/>
          <w:sz w:val="24"/>
          <w:szCs w:val="24"/>
          <w:lang w:val="en-US"/>
        </w:rPr>
        <w:t>DG</w:t>
      </w:r>
      <w:r w:rsidR="00C603D4" w:rsidRPr="00C603D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C603D4">
        <w:rPr>
          <w:rFonts w:asciiTheme="minorHAnsi" w:hAnsiTheme="minorHAnsi" w:cs="Tahoma"/>
          <w:sz w:val="24"/>
          <w:szCs w:val="24"/>
          <w:lang w:val="en-US"/>
        </w:rPr>
        <w:t>MARE</w:t>
      </w:r>
      <w:r w:rsidR="00C603D4" w:rsidRPr="00C603D4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 w:rsidR="00C603D4">
        <w:rPr>
          <w:rFonts w:asciiTheme="minorHAnsi" w:hAnsiTheme="minorHAnsi" w:cs="Tahoma"/>
          <w:sz w:val="24"/>
          <w:szCs w:val="24"/>
          <w:lang w:val="el-GR"/>
        </w:rPr>
        <w:t xml:space="preserve">της </w:t>
      </w:r>
      <w:proofErr w:type="spellStart"/>
      <w:r w:rsidR="00C603D4">
        <w:rPr>
          <w:rFonts w:asciiTheme="minorHAnsi" w:hAnsiTheme="minorHAnsi" w:cs="Tahoma"/>
          <w:sz w:val="24"/>
          <w:szCs w:val="24"/>
          <w:lang w:val="el-GR"/>
        </w:rPr>
        <w:t>Ε.Επιτροπής</w:t>
      </w:r>
      <w:proofErr w:type="spellEnd"/>
      <w:r w:rsidR="00C603D4">
        <w:rPr>
          <w:rFonts w:asciiTheme="minorHAnsi" w:hAnsiTheme="minorHAnsi" w:cs="Tahoma"/>
          <w:sz w:val="24"/>
          <w:szCs w:val="24"/>
          <w:lang w:val="el-GR"/>
        </w:rPr>
        <w:t xml:space="preserve"> (12 διοικητικών υπαλλήλων στους τομείς της αλιευτικής επιστήμης και διαχείρισης και 20 διοικητικών υπαλλήλων στους τομείς ελέγχου και επιθεώρησης της αλιείας) με στοιχεία:</w:t>
      </w:r>
    </w:p>
    <w:p w:rsidR="00FB44D7" w:rsidRPr="00F3016C" w:rsidRDefault="00BB2591" w:rsidP="00FB44D7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  <w:r w:rsidRPr="008C3A12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 w:rsidR="001719DE" w:rsidRPr="00BB2591">
        <w:rPr>
          <w:rFonts w:asciiTheme="minorHAnsi" w:hAnsiTheme="minorHAnsi" w:cs="Tahoma"/>
          <w:b/>
          <w:sz w:val="24"/>
          <w:szCs w:val="24"/>
          <w:lang w:val="en-US"/>
        </w:rPr>
        <w:t>COM</w:t>
      </w:r>
      <w:r w:rsidR="001719DE" w:rsidRPr="008C3A12">
        <w:rPr>
          <w:rFonts w:asciiTheme="minorHAnsi" w:hAnsiTheme="minorHAnsi" w:cs="Tahoma"/>
          <w:b/>
          <w:sz w:val="24"/>
          <w:szCs w:val="24"/>
          <w:lang w:val="el-GR"/>
        </w:rPr>
        <w:t>/</w:t>
      </w:r>
      <w:r w:rsidR="001719DE" w:rsidRPr="00BB2591">
        <w:rPr>
          <w:rFonts w:asciiTheme="minorHAnsi" w:hAnsiTheme="minorHAnsi" w:cs="Tahoma"/>
          <w:b/>
          <w:sz w:val="24"/>
          <w:szCs w:val="24"/>
          <w:lang w:val="en-US"/>
        </w:rPr>
        <w:t>TA</w:t>
      </w:r>
      <w:r w:rsidR="001719DE" w:rsidRPr="008C3A12">
        <w:rPr>
          <w:rFonts w:asciiTheme="minorHAnsi" w:hAnsiTheme="minorHAnsi" w:cs="Tahoma"/>
          <w:b/>
          <w:sz w:val="24"/>
          <w:szCs w:val="24"/>
          <w:lang w:val="el-GR"/>
        </w:rPr>
        <w:t>/</w:t>
      </w:r>
      <w:r w:rsidR="00C603D4">
        <w:rPr>
          <w:rFonts w:asciiTheme="minorHAnsi" w:hAnsiTheme="minorHAnsi" w:cs="Tahoma"/>
          <w:b/>
          <w:sz w:val="24"/>
          <w:szCs w:val="24"/>
          <w:lang w:val="en-US"/>
        </w:rPr>
        <w:t>MARE</w:t>
      </w:r>
      <w:r w:rsidR="00E66ECD">
        <w:rPr>
          <w:rFonts w:asciiTheme="minorHAnsi" w:hAnsiTheme="minorHAnsi" w:cs="Tahoma"/>
          <w:b/>
          <w:sz w:val="24"/>
          <w:szCs w:val="24"/>
          <w:lang w:val="el-GR"/>
        </w:rPr>
        <w:t>/1</w:t>
      </w:r>
      <w:r w:rsidR="00E66ECD" w:rsidRPr="00C324D1">
        <w:rPr>
          <w:rFonts w:asciiTheme="minorHAnsi" w:hAnsiTheme="minorHAnsi" w:cs="Tahoma"/>
          <w:b/>
          <w:sz w:val="24"/>
          <w:szCs w:val="24"/>
          <w:lang w:val="el-GR"/>
        </w:rPr>
        <w:t>8</w:t>
      </w:r>
      <w:r w:rsidR="001719DE" w:rsidRPr="008C3A12">
        <w:rPr>
          <w:rFonts w:asciiTheme="minorHAnsi" w:hAnsiTheme="minorHAnsi" w:cs="Tahoma"/>
          <w:b/>
          <w:sz w:val="24"/>
          <w:szCs w:val="24"/>
          <w:lang w:val="el-GR"/>
        </w:rPr>
        <w:t>/</w:t>
      </w:r>
      <w:r w:rsidR="004C154C">
        <w:rPr>
          <w:rFonts w:asciiTheme="minorHAnsi" w:hAnsiTheme="minorHAnsi" w:cs="Tahoma"/>
          <w:b/>
          <w:sz w:val="24"/>
          <w:szCs w:val="24"/>
          <w:lang w:val="en-US"/>
        </w:rPr>
        <w:t>AD</w:t>
      </w:r>
      <w:r w:rsidR="00F3016C">
        <w:rPr>
          <w:rFonts w:asciiTheme="minorHAnsi" w:hAnsiTheme="minorHAnsi" w:cs="Tahoma"/>
          <w:b/>
          <w:sz w:val="24"/>
          <w:szCs w:val="24"/>
          <w:lang w:val="el-GR"/>
        </w:rPr>
        <w:t>8</w:t>
      </w:r>
    </w:p>
    <w:p w:rsidR="006F54AB" w:rsidRPr="006F54AB" w:rsidRDefault="00AC4CB8" w:rsidP="006F54AB">
      <w:pPr>
        <w:pStyle w:val="21"/>
        <w:spacing w:after="0" w:line="360" w:lineRule="auto"/>
        <w:ind w:left="0" w:firstLine="0"/>
        <w:jc w:val="both"/>
        <w:rPr>
          <w:rStyle w:val="-"/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197B7B">
        <w:rPr>
          <w:rFonts w:asciiTheme="minorHAnsi" w:hAnsiTheme="minorHAnsi" w:cs="Tahoma"/>
          <w:sz w:val="24"/>
          <w:szCs w:val="24"/>
          <w:lang w:val="el-GR"/>
        </w:rPr>
        <w:t>Πληροφορίες για την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α</w:t>
      </w:r>
      <w:r w:rsidR="00197B7B">
        <w:rPr>
          <w:rFonts w:asciiTheme="minorHAnsi" w:hAnsiTheme="minorHAnsi" w:cs="Tahoma"/>
          <w:sz w:val="24"/>
          <w:szCs w:val="24"/>
          <w:lang w:val="el-GR"/>
        </w:rPr>
        <w:t>νωτέρω προκήρυξη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μπορούν να ανα</w:t>
      </w:r>
      <w:r w:rsidR="0010515E">
        <w:rPr>
          <w:rFonts w:asciiTheme="minorHAnsi" w:hAnsiTheme="minorHAnsi" w:cs="Tahoma"/>
          <w:sz w:val="24"/>
          <w:szCs w:val="24"/>
          <w:lang w:val="el-GR"/>
        </w:rPr>
        <w:t>ζητηθούν στην ιστοσελίδα</w:t>
      </w:r>
      <w:r w:rsidR="00704A7A" w:rsidRPr="00704A7A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A6B32" w:rsidRPr="005A6B3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2" w:history="1">
        <w:r w:rsidR="006F54AB" w:rsidRPr="00FA4145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</w:t>
        </w:r>
        <w:r w:rsidR="006F54AB" w:rsidRPr="006F54A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proofErr w:type="spellStart"/>
        <w:r w:rsidR="006F54AB" w:rsidRPr="00FA4145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ec</w:t>
        </w:r>
        <w:proofErr w:type="spellEnd"/>
        <w:r w:rsidR="006F54AB" w:rsidRPr="006F54A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6F54AB" w:rsidRPr="00FA4145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6F54AB" w:rsidRPr="006F54A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6F54AB" w:rsidRPr="00FA4145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  <w:r w:rsidR="006F54AB" w:rsidRPr="006F54A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6F54AB" w:rsidRPr="00FA4145">
          <w:rPr>
            <w:rStyle w:val="-"/>
            <w:rFonts w:asciiTheme="minorHAnsi" w:hAnsiTheme="minorHAnsi" w:cs="Tahoma"/>
            <w:sz w:val="24"/>
            <w:szCs w:val="24"/>
            <w:lang w:val="en-US"/>
          </w:rPr>
          <w:t>newsroom</w:t>
        </w:r>
        <w:r w:rsidR="006F54AB" w:rsidRPr="006F54A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6F54AB" w:rsidRPr="00FA4145">
          <w:rPr>
            <w:rStyle w:val="-"/>
            <w:rFonts w:asciiTheme="minorHAnsi" w:hAnsiTheme="minorHAnsi" w:cs="Tahoma"/>
            <w:sz w:val="24"/>
            <w:szCs w:val="24"/>
            <w:lang w:val="en-US"/>
          </w:rPr>
          <w:t>mare</w:t>
        </w:r>
        <w:r w:rsidR="006F54AB" w:rsidRPr="006F54A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6F54AB" w:rsidRPr="00FA4145">
          <w:rPr>
            <w:rStyle w:val="-"/>
            <w:rFonts w:asciiTheme="minorHAnsi" w:hAnsiTheme="minorHAnsi" w:cs="Tahoma"/>
            <w:sz w:val="24"/>
            <w:szCs w:val="24"/>
            <w:lang w:val="en-US"/>
          </w:rPr>
          <w:t>item</w:t>
        </w:r>
        <w:r w:rsidR="006F54AB" w:rsidRPr="006F54A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6F54AB" w:rsidRPr="00FA4145">
          <w:rPr>
            <w:rStyle w:val="-"/>
            <w:rFonts w:asciiTheme="minorHAnsi" w:hAnsiTheme="minorHAnsi" w:cs="Tahoma"/>
            <w:sz w:val="24"/>
            <w:szCs w:val="24"/>
            <w:lang w:val="en-US"/>
          </w:rPr>
          <w:t>detail</w:t>
        </w:r>
        <w:r w:rsidR="006F54AB" w:rsidRPr="006F54A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6F54AB" w:rsidRPr="00FA4145">
          <w:rPr>
            <w:rStyle w:val="-"/>
            <w:rFonts w:asciiTheme="minorHAnsi" w:hAnsiTheme="minorHAnsi" w:cs="Tahoma"/>
            <w:sz w:val="24"/>
            <w:szCs w:val="24"/>
            <w:lang w:val="en-US"/>
          </w:rPr>
          <w:t>cfm</w:t>
        </w:r>
        <w:proofErr w:type="spellEnd"/>
        <w:r w:rsidR="006F54AB" w:rsidRPr="006F54A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?</w:t>
        </w:r>
        <w:r w:rsidR="006F54AB" w:rsidRPr="00FA4145">
          <w:rPr>
            <w:rStyle w:val="-"/>
            <w:rFonts w:asciiTheme="minorHAnsi" w:hAnsiTheme="minorHAnsi" w:cs="Tahoma"/>
            <w:sz w:val="24"/>
            <w:szCs w:val="24"/>
            <w:lang w:val="en-US"/>
          </w:rPr>
          <w:t>item</w:t>
        </w:r>
        <w:r w:rsidR="006F54AB" w:rsidRPr="006F54A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_</w:t>
        </w:r>
        <w:r w:rsidR="006F54AB" w:rsidRPr="00FA4145">
          <w:rPr>
            <w:rStyle w:val="-"/>
            <w:rFonts w:asciiTheme="minorHAnsi" w:hAnsiTheme="minorHAnsi" w:cs="Tahoma"/>
            <w:sz w:val="24"/>
            <w:szCs w:val="24"/>
            <w:lang w:val="en-US"/>
          </w:rPr>
          <w:t>id</w:t>
        </w:r>
        <w:r w:rsidR="006F54AB" w:rsidRPr="006F54A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=637532</w:t>
        </w:r>
      </w:hyperlink>
    </w:p>
    <w:p w:rsidR="00704A7A" w:rsidRPr="005A6B32" w:rsidRDefault="005A6B32" w:rsidP="0010515E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καθώς και στην ιστοσελίδα του Ευρωπαϊκού Γραφείου Επιλογής Προσωπικού (</w:t>
      </w:r>
      <w:r>
        <w:rPr>
          <w:rFonts w:asciiTheme="minorHAnsi" w:hAnsiTheme="minorHAnsi" w:cs="Tahoma"/>
          <w:sz w:val="24"/>
          <w:szCs w:val="24"/>
          <w:lang w:val="en-US"/>
        </w:rPr>
        <w:t>EPSO</w:t>
      </w:r>
      <w:r w:rsidR="00036370">
        <w:rPr>
          <w:rFonts w:asciiTheme="minorHAnsi" w:hAnsiTheme="minorHAnsi" w:cs="Tahoma"/>
          <w:sz w:val="24"/>
          <w:szCs w:val="24"/>
          <w:lang w:val="el-GR"/>
        </w:rPr>
        <w:t>)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6257C1" w:rsidRPr="00036370" w:rsidRDefault="000A6E37" w:rsidP="0043734A">
      <w:pPr>
        <w:pStyle w:val="21"/>
        <w:spacing w:after="0" w:line="360" w:lineRule="auto"/>
        <w:ind w:left="0" w:firstLine="0"/>
        <w:jc w:val="both"/>
        <w:rPr>
          <w:rStyle w:val="-"/>
          <w:rFonts w:asciiTheme="minorHAnsi" w:hAnsiTheme="minorHAnsi" w:cs="Tahoma"/>
          <w:color w:val="auto"/>
          <w:sz w:val="24"/>
          <w:szCs w:val="24"/>
          <w:u w:val="none"/>
          <w:lang w:val="en-US"/>
        </w:rPr>
      </w:pPr>
      <w:r w:rsidRPr="0069108C">
        <w:rPr>
          <w:lang w:val="el-GR"/>
        </w:rPr>
        <w:t xml:space="preserve"> </w:t>
      </w:r>
      <w:hyperlink r:id="rId13" w:history="1">
        <w:r w:rsidR="00BD413C" w:rsidRPr="00FA4145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</w:t>
        </w:r>
        <w:r w:rsidR="00BD413C" w:rsidRPr="00BD413C">
          <w:rPr>
            <w:rStyle w:val="-"/>
            <w:rFonts w:asciiTheme="minorHAnsi" w:hAnsiTheme="minorHAnsi" w:cs="Tahoma"/>
            <w:sz w:val="24"/>
            <w:szCs w:val="24"/>
            <w:lang w:val="en-US"/>
          </w:rPr>
          <w:t>://</w:t>
        </w:r>
        <w:r w:rsidR="00BD413C" w:rsidRPr="00FA4145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epso</w:t>
        </w:r>
        <w:r w:rsidR="00BD413C" w:rsidRPr="00BD413C">
          <w:rPr>
            <w:rStyle w:val="-"/>
            <w:rFonts w:asciiTheme="minorHAnsi" w:hAnsiTheme="minorHAnsi" w:cs="Tahoma"/>
            <w:sz w:val="24"/>
            <w:szCs w:val="24"/>
            <w:lang w:val="en-US"/>
          </w:rPr>
          <w:t>.</w:t>
        </w:r>
        <w:r w:rsidR="00BD413C" w:rsidRPr="00FA4145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r w:rsidR="00BD413C" w:rsidRPr="00BD413C">
          <w:rPr>
            <w:rStyle w:val="-"/>
            <w:rFonts w:asciiTheme="minorHAnsi" w:hAnsiTheme="minorHAnsi" w:cs="Tahoma"/>
            <w:sz w:val="24"/>
            <w:szCs w:val="24"/>
            <w:lang w:val="en-US"/>
          </w:rPr>
          <w:t>.</w:t>
        </w:r>
        <w:r w:rsidR="00BD413C" w:rsidRPr="00FA4145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r w:rsidR="00BD413C" w:rsidRPr="00BD413C">
          <w:rPr>
            <w:rStyle w:val="-"/>
            <w:rFonts w:asciiTheme="minorHAnsi" w:hAnsiTheme="minorHAnsi" w:cs="Tahoma"/>
            <w:sz w:val="24"/>
            <w:szCs w:val="24"/>
            <w:lang w:val="en-US"/>
          </w:rPr>
          <w:t>/</w:t>
        </w:r>
        <w:r w:rsidR="00BD413C" w:rsidRPr="00FA4145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apply</w:t>
        </w:r>
        <w:r w:rsidR="00BD413C" w:rsidRPr="00BD413C">
          <w:rPr>
            <w:rStyle w:val="-"/>
            <w:rFonts w:asciiTheme="minorHAnsi" w:hAnsiTheme="minorHAnsi" w:cs="Tahoma"/>
            <w:sz w:val="24"/>
            <w:szCs w:val="24"/>
            <w:lang w:val="en-US"/>
          </w:rPr>
          <w:t>/</w:t>
        </w:r>
        <w:r w:rsidR="00BD413C" w:rsidRPr="00FA4145">
          <w:rPr>
            <w:rStyle w:val="-"/>
            <w:rFonts w:asciiTheme="minorHAnsi" w:hAnsiTheme="minorHAnsi" w:cs="Tahoma"/>
            <w:sz w:val="24"/>
            <w:szCs w:val="24"/>
            <w:lang w:val="en-US"/>
          </w:rPr>
          <w:t>job</w:t>
        </w:r>
        <w:r w:rsidR="00BD413C" w:rsidRPr="00BD413C">
          <w:rPr>
            <w:rStyle w:val="-"/>
            <w:rFonts w:asciiTheme="minorHAnsi" w:hAnsiTheme="minorHAnsi" w:cs="Tahoma"/>
            <w:sz w:val="24"/>
            <w:szCs w:val="24"/>
            <w:lang w:val="en-US"/>
          </w:rPr>
          <w:t>-</w:t>
        </w:r>
        <w:r w:rsidR="00BD413C" w:rsidRPr="00FA4145">
          <w:rPr>
            <w:rStyle w:val="-"/>
            <w:rFonts w:asciiTheme="minorHAnsi" w:hAnsiTheme="minorHAnsi" w:cs="Tahoma"/>
            <w:sz w:val="24"/>
            <w:szCs w:val="24"/>
            <w:lang w:val="en-US"/>
          </w:rPr>
          <w:t>offers</w:t>
        </w:r>
        <w:r w:rsidR="00BD413C" w:rsidRPr="00BD413C">
          <w:rPr>
            <w:rStyle w:val="-"/>
            <w:rFonts w:asciiTheme="minorHAnsi" w:hAnsiTheme="minorHAnsi" w:cs="Tahoma"/>
            <w:sz w:val="24"/>
            <w:szCs w:val="24"/>
            <w:lang w:val="en-US"/>
          </w:rPr>
          <w:t>/</w:t>
        </w:r>
        <w:r w:rsidR="00BD413C" w:rsidRPr="00FA4145">
          <w:rPr>
            <w:rStyle w:val="-"/>
            <w:rFonts w:asciiTheme="minorHAnsi" w:hAnsiTheme="minorHAnsi" w:cs="Tahoma"/>
            <w:sz w:val="24"/>
            <w:szCs w:val="24"/>
            <w:lang w:val="en-US"/>
          </w:rPr>
          <w:t>temporary</w:t>
        </w:r>
        <w:r w:rsidR="00BD413C" w:rsidRPr="00BD413C">
          <w:rPr>
            <w:rStyle w:val="-"/>
            <w:rFonts w:asciiTheme="minorHAnsi" w:hAnsiTheme="minorHAnsi" w:cs="Tahoma"/>
            <w:sz w:val="24"/>
            <w:szCs w:val="24"/>
            <w:lang w:val="en-US"/>
          </w:rPr>
          <w:t>/3511-</w:t>
        </w:r>
        <w:r w:rsidR="00BD413C" w:rsidRPr="00FA4145">
          <w:rPr>
            <w:rStyle w:val="-"/>
            <w:rFonts w:asciiTheme="minorHAnsi" w:hAnsiTheme="minorHAnsi" w:cs="Tahoma"/>
            <w:sz w:val="24"/>
            <w:szCs w:val="24"/>
            <w:lang w:val="en-US"/>
          </w:rPr>
          <w:t>com</w:t>
        </w:r>
        <w:r w:rsidR="00BD413C" w:rsidRPr="00BD413C">
          <w:rPr>
            <w:rStyle w:val="-"/>
            <w:rFonts w:asciiTheme="minorHAnsi" w:hAnsiTheme="minorHAnsi" w:cs="Tahoma"/>
            <w:sz w:val="24"/>
            <w:szCs w:val="24"/>
            <w:lang w:val="en-US"/>
          </w:rPr>
          <w:t>-</w:t>
        </w:r>
        <w:r w:rsidR="00BD413C" w:rsidRPr="00FA4145">
          <w:rPr>
            <w:rStyle w:val="-"/>
            <w:rFonts w:asciiTheme="minorHAnsi" w:hAnsiTheme="minorHAnsi" w:cs="Tahoma"/>
            <w:sz w:val="24"/>
            <w:szCs w:val="24"/>
            <w:lang w:val="en-US"/>
          </w:rPr>
          <w:t>ta</w:t>
        </w:r>
        <w:r w:rsidR="00BD413C" w:rsidRPr="00BD413C">
          <w:rPr>
            <w:rStyle w:val="-"/>
            <w:rFonts w:asciiTheme="minorHAnsi" w:hAnsiTheme="minorHAnsi" w:cs="Tahoma"/>
            <w:sz w:val="24"/>
            <w:szCs w:val="24"/>
            <w:lang w:val="en-US"/>
          </w:rPr>
          <w:t>-</w:t>
        </w:r>
        <w:r w:rsidR="00BD413C" w:rsidRPr="00FA4145">
          <w:rPr>
            <w:rStyle w:val="-"/>
            <w:rFonts w:asciiTheme="minorHAnsi" w:hAnsiTheme="minorHAnsi" w:cs="Tahoma"/>
            <w:sz w:val="24"/>
            <w:szCs w:val="24"/>
            <w:lang w:val="en-US"/>
          </w:rPr>
          <w:t>mare</w:t>
        </w:r>
        <w:r w:rsidR="00BD413C" w:rsidRPr="00BD413C">
          <w:rPr>
            <w:rStyle w:val="-"/>
            <w:rFonts w:asciiTheme="minorHAnsi" w:hAnsiTheme="minorHAnsi" w:cs="Tahoma"/>
            <w:sz w:val="24"/>
            <w:szCs w:val="24"/>
            <w:lang w:val="en-US"/>
          </w:rPr>
          <w:t>-18</w:t>
        </w:r>
        <w:r w:rsidR="00BD413C" w:rsidRPr="00FA4145">
          <w:rPr>
            <w:rStyle w:val="-"/>
            <w:rFonts w:asciiTheme="minorHAnsi" w:hAnsiTheme="minorHAnsi" w:cs="Tahoma"/>
            <w:sz w:val="24"/>
            <w:szCs w:val="24"/>
            <w:lang w:val="en-US"/>
          </w:rPr>
          <w:t xml:space="preserve"> ad8</w:t>
        </w:r>
        <w:r w:rsidR="00BD413C" w:rsidRPr="00BD413C">
          <w:rPr>
            <w:rStyle w:val="-"/>
            <w:rFonts w:asciiTheme="minorHAnsi" w:hAnsiTheme="minorHAnsi" w:cs="Tahoma"/>
            <w:sz w:val="24"/>
            <w:szCs w:val="24"/>
            <w:lang w:val="en-US"/>
          </w:rPr>
          <w:t>_</w:t>
        </w:r>
        <w:r w:rsidR="00BD413C" w:rsidRPr="00FA4145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en</w:t>
        </w:r>
      </w:hyperlink>
    </w:p>
    <w:p w:rsidR="00BD413C" w:rsidRPr="00BD413C" w:rsidRDefault="00BD413C" w:rsidP="0043734A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6F54AB" w:rsidRDefault="006F54AB" w:rsidP="00E95ACE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E95ACE" w:rsidRDefault="00E95ACE" w:rsidP="00E95ACE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A87FBA" w:rsidRPr="00036370" w:rsidRDefault="00036370" w:rsidP="00036370">
      <w:pPr>
        <w:pStyle w:val="21"/>
        <w:spacing w:after="0" w:line="360" w:lineRule="auto"/>
        <w:ind w:left="0" w:firstLine="0"/>
        <w:rPr>
          <w:rFonts w:asciiTheme="minorHAnsi" w:hAnsiTheme="minorHAnsi" w:cs="Tahoma"/>
          <w:sz w:val="24"/>
          <w:szCs w:val="24"/>
          <w:lang w:val="el-GR"/>
        </w:rPr>
      </w:pPr>
      <w:r w:rsidRPr="0069108C">
        <w:rPr>
          <w:rFonts w:asciiTheme="minorHAnsi" w:hAnsiTheme="minorHAnsi" w:cs="Tahoma"/>
          <w:sz w:val="24"/>
          <w:szCs w:val="24"/>
          <w:lang w:val="en-US"/>
        </w:rPr>
        <w:t xml:space="preserve">          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</w:t>
      </w:r>
      <w:r w:rsidR="00DF06E6">
        <w:rPr>
          <w:rFonts w:asciiTheme="minorHAnsi" w:hAnsiTheme="minorHAnsi" w:cs="Tahoma"/>
          <w:sz w:val="24"/>
          <w:szCs w:val="24"/>
          <w:lang w:val="el-GR"/>
        </w:rPr>
        <w:t xml:space="preserve"> πρέπει να </w:t>
      </w:r>
      <w:r w:rsidR="00265E38">
        <w:rPr>
          <w:rFonts w:asciiTheme="minorHAnsi" w:hAnsiTheme="minorHAnsi" w:cs="Tahoma"/>
          <w:sz w:val="24"/>
          <w:szCs w:val="24"/>
          <w:lang w:val="el-GR"/>
        </w:rPr>
        <w:t>υποβληθούν απευθείας</w:t>
      </w:r>
      <w:r w:rsidR="00606AF0">
        <w:rPr>
          <w:rFonts w:asciiTheme="minorHAnsi" w:hAnsiTheme="minorHAnsi" w:cs="Tahoma"/>
          <w:sz w:val="24"/>
          <w:szCs w:val="24"/>
          <w:lang w:val="el-GR"/>
        </w:rPr>
        <w:t xml:space="preserve">  μέχρι τις</w:t>
      </w:r>
      <w:r w:rsidR="00863400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BB2C16">
        <w:rPr>
          <w:rFonts w:asciiTheme="minorHAnsi" w:hAnsiTheme="minorHAnsi" w:cs="Tahoma"/>
          <w:b/>
          <w:sz w:val="24"/>
          <w:szCs w:val="24"/>
          <w:lang w:val="el-GR"/>
        </w:rPr>
        <w:t>1</w:t>
      </w:r>
      <w:r w:rsidR="004C154C" w:rsidRPr="004C154C">
        <w:rPr>
          <w:rFonts w:asciiTheme="minorHAnsi" w:hAnsiTheme="minorHAnsi" w:cs="Tahoma"/>
          <w:b/>
          <w:sz w:val="24"/>
          <w:szCs w:val="24"/>
          <w:lang w:val="el-GR"/>
        </w:rPr>
        <w:t>2</w:t>
      </w:r>
      <w:r w:rsidR="009725D3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4C154C">
        <w:rPr>
          <w:rFonts w:asciiTheme="minorHAnsi" w:hAnsiTheme="minorHAnsi" w:cs="Tahoma"/>
          <w:b/>
          <w:sz w:val="24"/>
          <w:szCs w:val="24"/>
          <w:lang w:val="el-GR"/>
        </w:rPr>
        <w:t>Δεκεμβρίου</w:t>
      </w:r>
      <w:r w:rsidR="001719DE">
        <w:rPr>
          <w:rFonts w:asciiTheme="minorHAnsi" w:hAnsiTheme="minorHAnsi" w:cs="Tahoma"/>
          <w:b/>
          <w:sz w:val="24"/>
          <w:szCs w:val="24"/>
          <w:lang w:val="el-GR"/>
        </w:rPr>
        <w:t xml:space="preserve"> 201</w:t>
      </w:r>
      <w:r w:rsidR="00BB2C16">
        <w:rPr>
          <w:rFonts w:asciiTheme="minorHAnsi" w:hAnsiTheme="minorHAnsi" w:cs="Tahoma"/>
          <w:b/>
          <w:sz w:val="24"/>
          <w:szCs w:val="24"/>
          <w:lang w:val="el-GR"/>
        </w:rPr>
        <w:t>8</w:t>
      </w:r>
      <w:r w:rsidR="001D2251">
        <w:rPr>
          <w:rFonts w:asciiTheme="minorHAnsi" w:hAnsiTheme="minorHAnsi" w:cs="Tahoma"/>
          <w:sz w:val="24"/>
          <w:szCs w:val="24"/>
          <w:lang w:val="el-GR"/>
        </w:rPr>
        <w:t xml:space="preserve"> στην ηλεκτρονική διεύθυνση  </w:t>
      </w:r>
      <w:hyperlink r:id="rId14" w:history="1">
        <w:r w:rsidR="00265E38" w:rsidRPr="00FA4145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HR</w:t>
        </w:r>
        <w:r w:rsidR="00265E38" w:rsidRPr="00FA414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265E38" w:rsidRPr="00FA4145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AMC</w:t>
        </w:r>
        <w:r w:rsidR="00265E38" w:rsidRPr="00FA414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2-</w:t>
        </w:r>
        <w:r w:rsidR="00265E38" w:rsidRPr="00FA4145">
          <w:rPr>
            <w:rStyle w:val="-"/>
            <w:rFonts w:asciiTheme="minorHAnsi" w:hAnsiTheme="minorHAnsi" w:cs="Tahoma"/>
            <w:sz w:val="24"/>
            <w:szCs w:val="24"/>
            <w:lang w:val="en-US"/>
          </w:rPr>
          <w:t>MARE</w:t>
        </w:r>
        <w:r w:rsidR="00265E38" w:rsidRPr="00FA414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265E38" w:rsidRPr="00FA4145">
          <w:rPr>
            <w:rStyle w:val="-"/>
            <w:rFonts w:asciiTheme="minorHAnsi" w:hAnsiTheme="minorHAnsi" w:cs="Tahoma"/>
            <w:sz w:val="24"/>
            <w:szCs w:val="24"/>
            <w:lang w:val="en-US"/>
          </w:rPr>
          <w:t>TA</w:t>
        </w:r>
        <w:r w:rsidR="00265E38" w:rsidRPr="00FA414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265E38" w:rsidRPr="00FA4145">
          <w:rPr>
            <w:rStyle w:val="-"/>
            <w:rFonts w:asciiTheme="minorHAnsi" w:hAnsiTheme="minorHAnsi" w:cs="Tahoma"/>
            <w:sz w:val="24"/>
            <w:szCs w:val="24"/>
            <w:lang w:val="en-US"/>
          </w:rPr>
          <w:t>SELECTION</w:t>
        </w:r>
        <w:r w:rsidR="00265E38" w:rsidRPr="00FA414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@</w:t>
        </w:r>
        <w:proofErr w:type="spellStart"/>
        <w:r w:rsidR="00265E38" w:rsidRPr="00FA4145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ec</w:t>
        </w:r>
        <w:proofErr w:type="spellEnd"/>
        <w:r w:rsidR="00265E38" w:rsidRPr="00FA414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265E38" w:rsidRPr="00FA4145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265E38" w:rsidRPr="00FA414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265E38" w:rsidRPr="00FA4145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</w:hyperlink>
    </w:p>
    <w:p w:rsidR="009613EF" w:rsidRPr="0087622F" w:rsidRDefault="0087622F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87622F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9613EF" w:rsidRPr="00A67336" w:rsidRDefault="0069108C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49pt;margin-top:13.4pt;width:179.35pt;height:100.95pt;z-index:251660288;visibility:visible;mso-wrap-style:square;mso-width-percent:400;mso-height-percent:0;mso-wrap-distance-left:9pt;mso-wrap-distance-top:0;mso-wrap-distance-right:9pt;mso-wrap-distance-bottom:0;mso-position-horizontal-relative:text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2Gwgg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" stroked="f">
            <v:textbox>
              <w:txbxContent>
                <w:p w:rsidR="0010515E" w:rsidRPr="00550F6F" w:rsidRDefault="0010515E" w:rsidP="00C00734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>Ο Προϊστάμενος της Γενικής Διεύθυνσης</w:t>
                  </w:r>
                </w:p>
                <w:p w:rsidR="0010515E" w:rsidRPr="00550F6F" w:rsidRDefault="0010515E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10515E" w:rsidRPr="00550F6F" w:rsidRDefault="0010515E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10515E" w:rsidRPr="00550F6F" w:rsidRDefault="0010515E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</w:p>
                <w:p w:rsidR="0010515E" w:rsidRPr="00550F6F" w:rsidRDefault="0010515E" w:rsidP="00550F6F">
                  <w:pPr>
                    <w:jc w:val="center"/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</w:pPr>
                  <w:r>
                    <w:rPr>
                      <w:rFonts w:asciiTheme="minorHAnsi" w:hAnsiTheme="minorHAnsi" w:cs="Tahoma"/>
                      <w:b/>
                      <w:sz w:val="26"/>
                      <w:szCs w:val="26"/>
                      <w:lang w:val="el-GR"/>
                    </w:rPr>
                    <w:t>Γιάννης Σπηλιωτόπουλος</w:t>
                  </w:r>
                </w:p>
                <w:p w:rsidR="0010515E" w:rsidRPr="00D31641" w:rsidRDefault="0010515E" w:rsidP="00550F6F">
                  <w:pPr>
                    <w:pStyle w:val="a5"/>
                    <w:spacing w:after="0" w:line="360" w:lineRule="auto"/>
                    <w:ind w:left="3600" w:right="2169" w:firstLine="720"/>
                    <w:rPr>
                      <w:rFonts w:asciiTheme="minorHAnsi" w:hAnsiTheme="minorHAnsi" w:cs="Tahoma"/>
                      <w:b/>
                      <w:sz w:val="24"/>
                      <w:szCs w:val="24"/>
                      <w:u w:val="single"/>
                      <w:lang w:val="el-GR"/>
                    </w:rPr>
                  </w:pPr>
                  <w:r w:rsidRPr="00D31641">
                    <w:rPr>
                      <w:rFonts w:asciiTheme="minorHAnsi" w:hAnsiTheme="minorHAnsi" w:cs="Tahoma"/>
                      <w:b/>
                      <w:bCs/>
                      <w:sz w:val="24"/>
                      <w:szCs w:val="24"/>
                      <w:lang w:val="el-GR"/>
                    </w:rPr>
                    <w:t xml:space="preserve">Γιώργος </w:t>
                  </w:r>
                  <w:proofErr w:type="spellStart"/>
                  <w:r w:rsidRPr="00D31641">
                    <w:rPr>
                      <w:rFonts w:asciiTheme="minorHAnsi" w:hAnsiTheme="minorHAnsi" w:cs="Tahoma"/>
                      <w:b/>
                      <w:bCs/>
                      <w:sz w:val="24"/>
                      <w:szCs w:val="24"/>
                      <w:lang w:val="el-GR"/>
                    </w:rPr>
                    <w:t>Κατρούγκαλος</w:t>
                  </w:r>
                  <w:proofErr w:type="spellEnd"/>
                </w:p>
                <w:p w:rsidR="0010515E" w:rsidRDefault="0010515E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10515E" w:rsidRDefault="0010515E" w:rsidP="00550F6F">
                  <w:pP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</w:p>
                <w:p w:rsidR="0010515E" w:rsidRPr="00442F9D" w:rsidRDefault="0010515E" w:rsidP="00550F6F">
                  <w:pPr>
                    <w:pStyle w:val="a5"/>
                    <w:ind w:left="4962" w:firstLine="0"/>
                    <w:jc w:val="center"/>
                    <w:outlineLvl w:val="0"/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</w:pP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n-US"/>
                    </w:rPr>
                    <w:t>O</w:t>
                  </w:r>
                  <w:r w:rsidRPr="00442F9D"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inorHAnsi" w:hAnsiTheme="minorHAnsi" w:cs="Tahoma"/>
                      <w:b/>
                      <w:sz w:val="24"/>
                      <w:szCs w:val="24"/>
                      <w:lang w:val="el-GR"/>
                    </w:rPr>
                    <w:t xml:space="preserve">Αναπληρωτής Υπουργός </w:t>
                  </w:r>
                </w:p>
                <w:p w:rsidR="0010515E" w:rsidRDefault="0010515E" w:rsidP="00550F6F">
                  <w:pPr>
                    <w:rPr>
                      <w:lang w:val="el-GR"/>
                    </w:rPr>
                  </w:pPr>
                </w:p>
              </w:txbxContent>
            </v:textbox>
          </v:shape>
        </w:pic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E8624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D560B0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Υπουργού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 xml:space="preserve"> Διοικητικής Ανασυγκρότησης</w:t>
      </w:r>
    </w:p>
    <w:p w:rsidR="00835C16" w:rsidRPr="002310CC" w:rsidRDefault="00E8624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</w:t>
      </w:r>
      <w:r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 w:rsidR="00F2111A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1D6864" w:rsidRPr="002310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 w:rsidRPr="002310CC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1D6864" w:rsidRPr="002310CC" w:rsidSect="00835C16">
      <w:footerReference w:type="default" r:id="rId15"/>
      <w:pgSz w:w="11906" w:h="16838"/>
      <w:pgMar w:top="284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15E" w:rsidRDefault="0010515E">
      <w:r>
        <w:separator/>
      </w:r>
    </w:p>
  </w:endnote>
  <w:endnote w:type="continuationSeparator" w:id="0">
    <w:p w:rsidR="0010515E" w:rsidRDefault="0010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15E" w:rsidRPr="002F5636" w:rsidRDefault="0010515E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69108C" w:rsidRPr="0069108C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10515E" w:rsidRDefault="0010515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15E" w:rsidRDefault="0010515E">
      <w:r>
        <w:separator/>
      </w:r>
    </w:p>
  </w:footnote>
  <w:footnote w:type="continuationSeparator" w:id="0">
    <w:p w:rsidR="0010515E" w:rsidRDefault="00105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1600B"/>
    <w:rsid w:val="000177DF"/>
    <w:rsid w:val="00017AC4"/>
    <w:rsid w:val="0002413C"/>
    <w:rsid w:val="00025936"/>
    <w:rsid w:val="00036370"/>
    <w:rsid w:val="00045395"/>
    <w:rsid w:val="00073821"/>
    <w:rsid w:val="00090597"/>
    <w:rsid w:val="00090E64"/>
    <w:rsid w:val="000954F8"/>
    <w:rsid w:val="000A6E37"/>
    <w:rsid w:val="000B7928"/>
    <w:rsid w:val="000C2016"/>
    <w:rsid w:val="000D479F"/>
    <w:rsid w:val="000D4B1C"/>
    <w:rsid w:val="000E4290"/>
    <w:rsid w:val="00102C86"/>
    <w:rsid w:val="0010515E"/>
    <w:rsid w:val="00112D27"/>
    <w:rsid w:val="00117470"/>
    <w:rsid w:val="00126F03"/>
    <w:rsid w:val="0013549B"/>
    <w:rsid w:val="00145BD6"/>
    <w:rsid w:val="00151A41"/>
    <w:rsid w:val="001636CD"/>
    <w:rsid w:val="00164E18"/>
    <w:rsid w:val="00166DCF"/>
    <w:rsid w:val="001719DE"/>
    <w:rsid w:val="00171CA5"/>
    <w:rsid w:val="00175CAA"/>
    <w:rsid w:val="001911E5"/>
    <w:rsid w:val="00193B1E"/>
    <w:rsid w:val="00197B7B"/>
    <w:rsid w:val="001A1F58"/>
    <w:rsid w:val="001A21CC"/>
    <w:rsid w:val="001B03F5"/>
    <w:rsid w:val="001B5C02"/>
    <w:rsid w:val="001C2F51"/>
    <w:rsid w:val="001C4C55"/>
    <w:rsid w:val="001D2251"/>
    <w:rsid w:val="001D6864"/>
    <w:rsid w:val="001E41B4"/>
    <w:rsid w:val="001E458D"/>
    <w:rsid w:val="002124BE"/>
    <w:rsid w:val="00216AA1"/>
    <w:rsid w:val="002233A6"/>
    <w:rsid w:val="002254EE"/>
    <w:rsid w:val="002310CC"/>
    <w:rsid w:val="00244A92"/>
    <w:rsid w:val="00254AF0"/>
    <w:rsid w:val="00262759"/>
    <w:rsid w:val="00265E38"/>
    <w:rsid w:val="00267A82"/>
    <w:rsid w:val="00280642"/>
    <w:rsid w:val="002810B8"/>
    <w:rsid w:val="002B472C"/>
    <w:rsid w:val="002C61B6"/>
    <w:rsid w:val="002E7FB4"/>
    <w:rsid w:val="002F5636"/>
    <w:rsid w:val="003019BB"/>
    <w:rsid w:val="003033D3"/>
    <w:rsid w:val="003211CA"/>
    <w:rsid w:val="003234C9"/>
    <w:rsid w:val="003305DD"/>
    <w:rsid w:val="00344563"/>
    <w:rsid w:val="0035754E"/>
    <w:rsid w:val="00363458"/>
    <w:rsid w:val="00375006"/>
    <w:rsid w:val="00383DFF"/>
    <w:rsid w:val="0038536F"/>
    <w:rsid w:val="00392099"/>
    <w:rsid w:val="003939FD"/>
    <w:rsid w:val="003B1EF7"/>
    <w:rsid w:val="003C1132"/>
    <w:rsid w:val="003D1899"/>
    <w:rsid w:val="003D640C"/>
    <w:rsid w:val="003F05CF"/>
    <w:rsid w:val="004068CA"/>
    <w:rsid w:val="00432378"/>
    <w:rsid w:val="0043734A"/>
    <w:rsid w:val="00442F9D"/>
    <w:rsid w:val="00446DE7"/>
    <w:rsid w:val="0046688D"/>
    <w:rsid w:val="0048383F"/>
    <w:rsid w:val="004A67F7"/>
    <w:rsid w:val="004C154C"/>
    <w:rsid w:val="004D3FBF"/>
    <w:rsid w:val="004E3831"/>
    <w:rsid w:val="004F0CC7"/>
    <w:rsid w:val="004F4A49"/>
    <w:rsid w:val="0050690F"/>
    <w:rsid w:val="00512C4B"/>
    <w:rsid w:val="00534E24"/>
    <w:rsid w:val="00536044"/>
    <w:rsid w:val="00537E9E"/>
    <w:rsid w:val="00543741"/>
    <w:rsid w:val="00550F6F"/>
    <w:rsid w:val="00556EB2"/>
    <w:rsid w:val="00564D7E"/>
    <w:rsid w:val="005665A1"/>
    <w:rsid w:val="00597033"/>
    <w:rsid w:val="005A3251"/>
    <w:rsid w:val="005A6B32"/>
    <w:rsid w:val="005D3154"/>
    <w:rsid w:val="005F7EB9"/>
    <w:rsid w:val="00606AF0"/>
    <w:rsid w:val="006131F7"/>
    <w:rsid w:val="00620D2C"/>
    <w:rsid w:val="006257C1"/>
    <w:rsid w:val="00636D49"/>
    <w:rsid w:val="00662457"/>
    <w:rsid w:val="00663B4C"/>
    <w:rsid w:val="006649C7"/>
    <w:rsid w:val="00666949"/>
    <w:rsid w:val="00675198"/>
    <w:rsid w:val="00680CA7"/>
    <w:rsid w:val="0069108C"/>
    <w:rsid w:val="006A7AD6"/>
    <w:rsid w:val="006B77E9"/>
    <w:rsid w:val="006F54AB"/>
    <w:rsid w:val="00704A7A"/>
    <w:rsid w:val="007133F9"/>
    <w:rsid w:val="00727E37"/>
    <w:rsid w:val="0073703E"/>
    <w:rsid w:val="00740CB5"/>
    <w:rsid w:val="0075007A"/>
    <w:rsid w:val="007612B6"/>
    <w:rsid w:val="007644E3"/>
    <w:rsid w:val="00781914"/>
    <w:rsid w:val="00784790"/>
    <w:rsid w:val="00790E58"/>
    <w:rsid w:val="00797628"/>
    <w:rsid w:val="007A320E"/>
    <w:rsid w:val="007A38CC"/>
    <w:rsid w:val="007A67F1"/>
    <w:rsid w:val="007A72B9"/>
    <w:rsid w:val="007B0D80"/>
    <w:rsid w:val="007B28A7"/>
    <w:rsid w:val="007B7414"/>
    <w:rsid w:val="007B7471"/>
    <w:rsid w:val="007C0825"/>
    <w:rsid w:val="007D1FDC"/>
    <w:rsid w:val="007E3E45"/>
    <w:rsid w:val="007F2EF4"/>
    <w:rsid w:val="00801721"/>
    <w:rsid w:val="00812B8E"/>
    <w:rsid w:val="00817DD5"/>
    <w:rsid w:val="00825653"/>
    <w:rsid w:val="00835C16"/>
    <w:rsid w:val="00841EA1"/>
    <w:rsid w:val="00846258"/>
    <w:rsid w:val="00847145"/>
    <w:rsid w:val="00861274"/>
    <w:rsid w:val="00863400"/>
    <w:rsid w:val="00872CAF"/>
    <w:rsid w:val="0087516E"/>
    <w:rsid w:val="0087622F"/>
    <w:rsid w:val="008B0D31"/>
    <w:rsid w:val="008B185A"/>
    <w:rsid w:val="008B4D07"/>
    <w:rsid w:val="008C3A12"/>
    <w:rsid w:val="008C5AA3"/>
    <w:rsid w:val="008C7C65"/>
    <w:rsid w:val="008D7596"/>
    <w:rsid w:val="008E770A"/>
    <w:rsid w:val="008F0986"/>
    <w:rsid w:val="008F1E4C"/>
    <w:rsid w:val="009000B7"/>
    <w:rsid w:val="00901B73"/>
    <w:rsid w:val="009047AF"/>
    <w:rsid w:val="009056B3"/>
    <w:rsid w:val="00907675"/>
    <w:rsid w:val="00925FCB"/>
    <w:rsid w:val="00926AC6"/>
    <w:rsid w:val="00957839"/>
    <w:rsid w:val="009613EF"/>
    <w:rsid w:val="00965EA3"/>
    <w:rsid w:val="0097013C"/>
    <w:rsid w:val="009725D3"/>
    <w:rsid w:val="0097490F"/>
    <w:rsid w:val="00974A87"/>
    <w:rsid w:val="00984775"/>
    <w:rsid w:val="009A0D02"/>
    <w:rsid w:val="009A77B6"/>
    <w:rsid w:val="009B5D49"/>
    <w:rsid w:val="009C44DA"/>
    <w:rsid w:val="009D5B0D"/>
    <w:rsid w:val="009D7663"/>
    <w:rsid w:val="009E3008"/>
    <w:rsid w:val="009E57CD"/>
    <w:rsid w:val="00A01777"/>
    <w:rsid w:val="00A03337"/>
    <w:rsid w:val="00A04474"/>
    <w:rsid w:val="00A1042D"/>
    <w:rsid w:val="00A16826"/>
    <w:rsid w:val="00A44586"/>
    <w:rsid w:val="00A57483"/>
    <w:rsid w:val="00A64363"/>
    <w:rsid w:val="00A81E97"/>
    <w:rsid w:val="00A87FBA"/>
    <w:rsid w:val="00A92400"/>
    <w:rsid w:val="00A963FE"/>
    <w:rsid w:val="00AB65B4"/>
    <w:rsid w:val="00AC4CB8"/>
    <w:rsid w:val="00AD2872"/>
    <w:rsid w:val="00AD459C"/>
    <w:rsid w:val="00AE1D5A"/>
    <w:rsid w:val="00AE52A2"/>
    <w:rsid w:val="00AF4267"/>
    <w:rsid w:val="00B00BB4"/>
    <w:rsid w:val="00B14FCC"/>
    <w:rsid w:val="00B3212B"/>
    <w:rsid w:val="00B3545E"/>
    <w:rsid w:val="00B42D0F"/>
    <w:rsid w:val="00B45ACB"/>
    <w:rsid w:val="00B618E7"/>
    <w:rsid w:val="00B718CA"/>
    <w:rsid w:val="00B86664"/>
    <w:rsid w:val="00BB2591"/>
    <w:rsid w:val="00BB2C16"/>
    <w:rsid w:val="00BB4889"/>
    <w:rsid w:val="00BC2718"/>
    <w:rsid w:val="00BD413C"/>
    <w:rsid w:val="00BD6585"/>
    <w:rsid w:val="00BE30F3"/>
    <w:rsid w:val="00BE7819"/>
    <w:rsid w:val="00BF2E50"/>
    <w:rsid w:val="00BF73D2"/>
    <w:rsid w:val="00C000AD"/>
    <w:rsid w:val="00C00734"/>
    <w:rsid w:val="00C239EB"/>
    <w:rsid w:val="00C2486F"/>
    <w:rsid w:val="00C324D1"/>
    <w:rsid w:val="00C47E6F"/>
    <w:rsid w:val="00C56ACF"/>
    <w:rsid w:val="00C603D4"/>
    <w:rsid w:val="00C64B56"/>
    <w:rsid w:val="00C75A3E"/>
    <w:rsid w:val="00C86597"/>
    <w:rsid w:val="00C86BDF"/>
    <w:rsid w:val="00C9681B"/>
    <w:rsid w:val="00CC138E"/>
    <w:rsid w:val="00CC4D2B"/>
    <w:rsid w:val="00CD1236"/>
    <w:rsid w:val="00CD1BFE"/>
    <w:rsid w:val="00CD4A01"/>
    <w:rsid w:val="00CD5383"/>
    <w:rsid w:val="00CF158A"/>
    <w:rsid w:val="00CF54A1"/>
    <w:rsid w:val="00CF574D"/>
    <w:rsid w:val="00D1313E"/>
    <w:rsid w:val="00D17477"/>
    <w:rsid w:val="00D25144"/>
    <w:rsid w:val="00D25DCC"/>
    <w:rsid w:val="00D560B0"/>
    <w:rsid w:val="00D6213D"/>
    <w:rsid w:val="00D62C1B"/>
    <w:rsid w:val="00D64B16"/>
    <w:rsid w:val="00D66C11"/>
    <w:rsid w:val="00D8075D"/>
    <w:rsid w:val="00D90367"/>
    <w:rsid w:val="00D9272C"/>
    <w:rsid w:val="00D94478"/>
    <w:rsid w:val="00D94C31"/>
    <w:rsid w:val="00DA0D4B"/>
    <w:rsid w:val="00DA72F6"/>
    <w:rsid w:val="00DC342F"/>
    <w:rsid w:val="00DC3BB3"/>
    <w:rsid w:val="00DC7803"/>
    <w:rsid w:val="00DF06E6"/>
    <w:rsid w:val="00E2448C"/>
    <w:rsid w:val="00E31975"/>
    <w:rsid w:val="00E66ECD"/>
    <w:rsid w:val="00E73CA3"/>
    <w:rsid w:val="00E80CE6"/>
    <w:rsid w:val="00E84A76"/>
    <w:rsid w:val="00E859D5"/>
    <w:rsid w:val="00E86244"/>
    <w:rsid w:val="00E92A68"/>
    <w:rsid w:val="00E95ACE"/>
    <w:rsid w:val="00EA1055"/>
    <w:rsid w:val="00EB13CA"/>
    <w:rsid w:val="00EB5F97"/>
    <w:rsid w:val="00EC7972"/>
    <w:rsid w:val="00ED57B3"/>
    <w:rsid w:val="00ED770E"/>
    <w:rsid w:val="00EF0058"/>
    <w:rsid w:val="00EF2310"/>
    <w:rsid w:val="00EF2B1D"/>
    <w:rsid w:val="00F04728"/>
    <w:rsid w:val="00F103A0"/>
    <w:rsid w:val="00F2111A"/>
    <w:rsid w:val="00F259C1"/>
    <w:rsid w:val="00F25AF6"/>
    <w:rsid w:val="00F3016C"/>
    <w:rsid w:val="00F369F2"/>
    <w:rsid w:val="00F447AB"/>
    <w:rsid w:val="00F46620"/>
    <w:rsid w:val="00F5496E"/>
    <w:rsid w:val="00F62895"/>
    <w:rsid w:val="00F649F8"/>
    <w:rsid w:val="00F6741A"/>
    <w:rsid w:val="00F674EC"/>
    <w:rsid w:val="00F7326D"/>
    <w:rsid w:val="00F75F8A"/>
    <w:rsid w:val="00F92C04"/>
    <w:rsid w:val="00F972FF"/>
    <w:rsid w:val="00FA3B45"/>
    <w:rsid w:val="00FA4041"/>
    <w:rsid w:val="00FB44D7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pso.europa.eu/apply/job-offers/temporary/3511-com-ta-mare-18%20ad8_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c.europa.eu/newsroom/mare/item-detail.cfm?item_id=63753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dmin@rp-grece.b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hrd@ydmed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.karageorgi@ydmed.gov.gr" TargetMode="External"/><Relationship Id="rId14" Type="http://schemas.openxmlformats.org/officeDocument/2006/relationships/hyperlink" Target="mailto:HR-AMC2-MARE-TA-SELECTION@ec.europa.e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2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70</cp:revision>
  <cp:lastPrinted>2018-01-31T12:27:00Z</cp:lastPrinted>
  <dcterms:created xsi:type="dcterms:W3CDTF">2016-01-12T05:53:00Z</dcterms:created>
  <dcterms:modified xsi:type="dcterms:W3CDTF">2018-11-28T11:57:00Z</dcterms:modified>
</cp:coreProperties>
</file>