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4A0" w:firstRow="1" w:lastRow="0" w:firstColumn="1" w:lastColumn="0" w:noHBand="0" w:noVBand="1"/>
      </w:tblPr>
      <w:tblGrid>
        <w:gridCol w:w="4669"/>
        <w:gridCol w:w="371"/>
        <w:gridCol w:w="4680"/>
      </w:tblGrid>
      <w:tr w:rsidR="00D35891" w:rsidRPr="00462804" w:rsidTr="005C6F5F">
        <w:trPr>
          <w:cantSplit/>
        </w:trPr>
        <w:tc>
          <w:tcPr>
            <w:tcW w:w="4669" w:type="dxa"/>
            <w:tcBorders>
              <w:top w:val="single" w:sz="4" w:space="0" w:color="auto"/>
              <w:left w:val="single" w:sz="4" w:space="0" w:color="auto"/>
              <w:bottom w:val="single" w:sz="4" w:space="0" w:color="auto"/>
              <w:right w:val="single" w:sz="4" w:space="0" w:color="auto"/>
            </w:tcBorders>
            <w:vAlign w:val="center"/>
          </w:tcPr>
          <w:bookmarkStart w:id="0" w:name="_GoBack"/>
          <w:bookmarkEnd w:id="0"/>
          <w:p w:rsidR="009E0CAA" w:rsidRPr="00462804" w:rsidRDefault="00454839" w:rsidP="00450388">
            <w:pPr>
              <w:spacing w:after="0" w:line="240" w:lineRule="auto"/>
              <w:jc w:val="center"/>
              <w:rPr>
                <w:rFonts w:eastAsia="Times New Roman" w:cs="Times New Roman"/>
                <w:b/>
                <w:lang w:eastAsia="el-GR"/>
              </w:rPr>
            </w:pPr>
            <w:r w:rsidRPr="00462804">
              <w:rPr>
                <w:rFonts w:eastAsia="Times New Roman" w:cs="Times New Roman"/>
                <w:b/>
                <w:noProof/>
                <w:lang w:eastAsia="el-GR"/>
              </w:rPr>
              <mc:AlternateContent>
                <mc:Choice Requires="wps">
                  <w:drawing>
                    <wp:anchor distT="0" distB="0" distL="114300" distR="114300" simplePos="0" relativeHeight="251659264" behindDoc="0" locked="0" layoutInCell="1" allowOverlap="1" wp14:anchorId="2C640A18" wp14:editId="14E40593">
                      <wp:simplePos x="0" y="0"/>
                      <wp:positionH relativeFrom="column">
                        <wp:posOffset>2339975</wp:posOffset>
                      </wp:positionH>
                      <wp:positionV relativeFrom="paragraph">
                        <wp:posOffset>-576580</wp:posOffset>
                      </wp:positionV>
                      <wp:extent cx="1485900" cy="457200"/>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74B" w:rsidRPr="00454839" w:rsidRDefault="0086474B" w:rsidP="009E0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6" o:spid="_x0000_s1026" style="position:absolute;left:0;text-align:left;margin-left:184.25pt;margin-top:-45.4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" stroked="f">
                      <v:textbox>
                        <w:txbxContent>
                          <w:p w:rsidR="0086474B" w:rsidRPr="00454839" w:rsidRDefault="0086474B" w:rsidP="009E0CAA"/>
                        </w:txbxContent>
                      </v:textbox>
                    </v:rect>
                  </w:pict>
                </mc:Fallback>
              </mc:AlternateContent>
            </w:r>
            <w:r w:rsidR="009E0CAA" w:rsidRPr="00462804">
              <w:rPr>
                <w:rFonts w:eastAsia="Times New Roman" w:cs="Times New Roman"/>
                <w:b/>
                <w:noProof/>
                <w:lang w:eastAsia="el-GR"/>
              </w:rPr>
              <w:drawing>
                <wp:inline distT="0" distB="0" distL="0" distR="0" wp14:anchorId="0AB69D7D" wp14:editId="1AC48A05">
                  <wp:extent cx="617220" cy="6248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24840"/>
                          </a:xfrm>
                          <a:prstGeom prst="rect">
                            <a:avLst/>
                          </a:prstGeom>
                          <a:noFill/>
                          <a:ln>
                            <a:noFill/>
                          </a:ln>
                        </pic:spPr>
                      </pic:pic>
                    </a:graphicData>
                  </a:graphic>
                </wp:inline>
              </w:drawing>
            </w:r>
          </w:p>
          <w:p w:rsidR="009E0CAA" w:rsidRPr="00462804" w:rsidRDefault="009E0CAA" w:rsidP="00450388">
            <w:pPr>
              <w:spacing w:after="0" w:line="240" w:lineRule="auto"/>
              <w:jc w:val="center"/>
              <w:rPr>
                <w:rFonts w:eastAsia="Times New Roman" w:cs="Times New Roman"/>
                <w:b/>
                <w:lang w:eastAsia="el-GR"/>
              </w:rPr>
            </w:pPr>
            <w:r w:rsidRPr="00462804">
              <w:rPr>
                <w:rFonts w:eastAsia="Times New Roman" w:cs="Times New Roman"/>
                <w:b/>
                <w:lang w:eastAsia="el-GR"/>
              </w:rPr>
              <w:br w:type="page"/>
              <w:t>ΕΛΛΗΝΙΚΗ ΔΗΜΟΚΡΑΤΙΑ</w:t>
            </w:r>
          </w:p>
          <w:p w:rsidR="009E0CAA" w:rsidRPr="00462804" w:rsidRDefault="009E0CAA" w:rsidP="00450388">
            <w:pPr>
              <w:spacing w:after="120" w:line="240" w:lineRule="auto"/>
              <w:jc w:val="center"/>
              <w:rPr>
                <w:rFonts w:eastAsia="Times New Roman" w:cs="Times New Roman"/>
                <w:b/>
                <w:lang w:eastAsia="el-GR"/>
              </w:rPr>
            </w:pPr>
            <w:r w:rsidRPr="00462804">
              <w:rPr>
                <w:rFonts w:eastAsia="Times New Roman" w:cs="Times New Roman"/>
                <w:b/>
                <w:lang w:eastAsia="el-GR"/>
              </w:rPr>
              <w:t>ΥΠΟΥΡΓΕΙΟ ΔΙΟΙΚΗΤΙΚΗΣ ΑΝΑΣΥΓΚΡΟΤΗΣΗΣ</w:t>
            </w:r>
          </w:p>
          <w:p w:rsidR="009E0CAA" w:rsidRPr="00462804" w:rsidRDefault="00454839" w:rsidP="00450388">
            <w:pPr>
              <w:spacing w:after="0" w:line="240" w:lineRule="auto"/>
              <w:jc w:val="center"/>
              <w:rPr>
                <w:rFonts w:eastAsia="Times New Roman" w:cs="Times New Roman"/>
                <w:b/>
                <w:lang w:eastAsia="el-GR"/>
              </w:rPr>
            </w:pPr>
            <w:r w:rsidRPr="00462804">
              <w:rPr>
                <w:rFonts w:eastAsia="Times New Roman" w:cs="Times New Roman"/>
                <w:b/>
                <w:noProof/>
                <w:lang w:eastAsia="el-GR"/>
              </w:rPr>
              <mc:AlternateContent>
                <mc:Choice Requires="wps">
                  <w:drawing>
                    <wp:anchor distT="4294967292" distB="4294967292" distL="114300" distR="114300" simplePos="0" relativeHeight="251660288" behindDoc="0" locked="0" layoutInCell="1" allowOverlap="1" wp14:anchorId="00EFB1D8" wp14:editId="06865EA6">
                      <wp:simplePos x="0" y="0"/>
                      <wp:positionH relativeFrom="column">
                        <wp:posOffset>274320</wp:posOffset>
                      </wp:positionH>
                      <wp:positionV relativeFrom="paragraph">
                        <wp:posOffset>34289</wp:posOffset>
                      </wp:positionV>
                      <wp:extent cx="2286000" cy="0"/>
                      <wp:effectExtent l="0" t="19050" r="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6pt,2.7pt" to="20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" strokeweight="3pt">
                      <v:stroke linestyle="thinThin"/>
                    </v:line>
                  </w:pict>
                </mc:Fallback>
              </mc:AlternateContent>
            </w:r>
          </w:p>
          <w:p w:rsidR="009E0CAA" w:rsidRPr="00462804" w:rsidRDefault="009E0CAA" w:rsidP="00450388">
            <w:pPr>
              <w:spacing w:after="0" w:line="240" w:lineRule="auto"/>
              <w:jc w:val="center"/>
              <w:rPr>
                <w:rFonts w:eastAsia="Times New Roman" w:cs="Times New Roman"/>
                <w:b/>
                <w:lang w:eastAsia="el-GR"/>
              </w:rPr>
            </w:pPr>
            <w:r w:rsidRPr="00462804">
              <w:rPr>
                <w:rFonts w:eastAsia="Times New Roman" w:cs="Times New Roman"/>
                <w:b/>
                <w:lang w:eastAsia="el-GR"/>
              </w:rPr>
              <w:t>ΓΕΝΙΚΗ ΔΙΕΥΘΥΝΣΗ ΑΝΘΡΩΠΙΝΟΥ ΔΥΝΑΜΙΚΟΥ ΔΗΜΟΣΙΟΥ ΤΟΜΕΑ</w:t>
            </w:r>
          </w:p>
          <w:p w:rsidR="009E0CAA" w:rsidRPr="00462804" w:rsidRDefault="009E0CAA" w:rsidP="00450388">
            <w:pPr>
              <w:spacing w:after="0" w:line="240" w:lineRule="auto"/>
              <w:jc w:val="center"/>
              <w:rPr>
                <w:rFonts w:eastAsia="Times New Roman" w:cs="Times New Roman"/>
                <w:b/>
                <w:lang w:eastAsia="el-GR"/>
              </w:rPr>
            </w:pPr>
            <w:r w:rsidRPr="00462804">
              <w:rPr>
                <w:rFonts w:eastAsia="Times New Roman" w:cs="Times New Roman"/>
                <w:b/>
                <w:lang w:eastAsia="el-GR"/>
              </w:rPr>
              <w:t>ΔΙΕΥΘΥΝΣΗ ΔΙΑΧΕΙΡΙΣΗΣ ΑΝΘΡΩΠΙΝΟΥ ΔΥΝΑΜΙΚΟΥ</w:t>
            </w:r>
          </w:p>
          <w:p w:rsidR="009E0CAA" w:rsidRPr="00462804" w:rsidRDefault="009E0CAA" w:rsidP="00450388">
            <w:pPr>
              <w:spacing w:after="0" w:line="240" w:lineRule="auto"/>
              <w:jc w:val="center"/>
              <w:rPr>
                <w:rFonts w:eastAsia="Times New Roman" w:cs="Times New Roman"/>
                <w:b/>
                <w:lang w:eastAsia="el-GR"/>
              </w:rPr>
            </w:pPr>
            <w:r w:rsidRPr="00462804">
              <w:rPr>
                <w:rFonts w:eastAsia="Times New Roman" w:cs="Times New Roman"/>
                <w:b/>
                <w:lang w:eastAsia="el-GR"/>
              </w:rPr>
              <w:t>ΤΜΗΜΑ ΚΙΝΗΤΙΚΟΤΗΤΑΣ</w:t>
            </w:r>
          </w:p>
          <w:p w:rsidR="009E0CAA" w:rsidRPr="00462804" w:rsidRDefault="009E0CAA" w:rsidP="00482A47">
            <w:pPr>
              <w:spacing w:after="0" w:line="240" w:lineRule="auto"/>
              <w:jc w:val="both"/>
              <w:rPr>
                <w:rFonts w:eastAsia="Times New Roman" w:cs="Times New Roman"/>
                <w:b/>
                <w:lang w:eastAsia="el-GR"/>
              </w:rPr>
            </w:pPr>
          </w:p>
        </w:tc>
        <w:tc>
          <w:tcPr>
            <w:tcW w:w="371" w:type="dxa"/>
            <w:tcBorders>
              <w:top w:val="nil"/>
              <w:left w:val="single" w:sz="4" w:space="0" w:color="auto"/>
              <w:bottom w:val="nil"/>
              <w:right w:val="nil"/>
            </w:tcBorders>
          </w:tcPr>
          <w:p w:rsidR="009E0CAA" w:rsidRPr="00462804" w:rsidRDefault="009E0CAA" w:rsidP="00482A47">
            <w:pPr>
              <w:spacing w:after="0" w:line="240" w:lineRule="auto"/>
              <w:jc w:val="both"/>
              <w:rPr>
                <w:rFonts w:eastAsia="Calibri" w:cs="Times New Roman"/>
              </w:rPr>
            </w:pPr>
          </w:p>
        </w:tc>
        <w:tc>
          <w:tcPr>
            <w:tcW w:w="4680" w:type="dxa"/>
            <w:vMerge w:val="restart"/>
          </w:tcPr>
          <w:p w:rsidR="00454839" w:rsidRPr="00462804" w:rsidRDefault="00454839" w:rsidP="00CD7EB2">
            <w:pPr>
              <w:spacing w:after="0" w:line="240" w:lineRule="auto"/>
              <w:jc w:val="right"/>
              <w:rPr>
                <w:rFonts w:eastAsia="Calibri" w:cs="Times New Roman"/>
                <w:b/>
                <w:u w:val="single"/>
              </w:rPr>
            </w:pPr>
          </w:p>
          <w:p w:rsidR="004D039A" w:rsidRPr="00462804" w:rsidRDefault="004D039A" w:rsidP="00482A47">
            <w:pPr>
              <w:spacing w:after="0" w:line="240" w:lineRule="auto"/>
              <w:jc w:val="both"/>
              <w:rPr>
                <w:rFonts w:eastAsia="Calibri" w:cs="Times New Roman"/>
              </w:rPr>
            </w:pPr>
            <w:r w:rsidRPr="00462804">
              <w:rPr>
                <w:rFonts w:eastAsia="Calibri" w:cs="Times New Roman"/>
              </w:rPr>
              <w:t>Αθήνα,</w:t>
            </w:r>
            <w:r w:rsidR="00BE21EA" w:rsidRPr="00462804">
              <w:rPr>
                <w:rFonts w:eastAsia="Calibri" w:cs="Times New Roman"/>
              </w:rPr>
              <w:t xml:space="preserve"> </w:t>
            </w:r>
            <w:r w:rsidR="00DB64B2">
              <w:rPr>
                <w:rFonts w:eastAsia="Calibri" w:cs="Times New Roman"/>
                <w:lang w:val="en-US"/>
              </w:rPr>
              <w:t>30</w:t>
            </w:r>
            <w:r w:rsidRPr="00462804">
              <w:rPr>
                <w:rFonts w:eastAsia="Calibri" w:cs="Times New Roman"/>
              </w:rPr>
              <w:t xml:space="preserve">  </w:t>
            </w:r>
            <w:r w:rsidR="00E67658" w:rsidRPr="00462804">
              <w:rPr>
                <w:rFonts w:eastAsia="Calibri" w:cs="Times New Roman"/>
              </w:rPr>
              <w:t>Οκτωβ</w:t>
            </w:r>
            <w:r w:rsidR="00454839" w:rsidRPr="00462804">
              <w:rPr>
                <w:rFonts w:eastAsia="Calibri" w:cs="Times New Roman"/>
              </w:rPr>
              <w:t xml:space="preserve">ρίου </w:t>
            </w:r>
            <w:r w:rsidR="009E0CAA" w:rsidRPr="00462804">
              <w:rPr>
                <w:rFonts w:eastAsia="Calibri" w:cs="Times New Roman"/>
              </w:rPr>
              <w:t>2018</w:t>
            </w:r>
          </w:p>
          <w:p w:rsidR="009E0CAA" w:rsidRPr="00462804" w:rsidRDefault="009E0CAA" w:rsidP="00482A47">
            <w:pPr>
              <w:spacing w:after="0" w:line="240" w:lineRule="auto"/>
              <w:jc w:val="both"/>
              <w:rPr>
                <w:rFonts w:eastAsia="Calibri" w:cs="Times New Roman"/>
                <w:bCs/>
              </w:rPr>
            </w:pPr>
            <w:r w:rsidRPr="00462804">
              <w:rPr>
                <w:rFonts w:eastAsia="Calibri" w:cs="Times New Roman"/>
                <w:bCs/>
              </w:rPr>
              <w:t>Αριθμ. πρωτ.:</w:t>
            </w:r>
          </w:p>
          <w:p w:rsidR="009E0CAA" w:rsidRPr="00462804" w:rsidRDefault="00454839" w:rsidP="00482A47">
            <w:pPr>
              <w:spacing w:after="0" w:line="240" w:lineRule="auto"/>
              <w:jc w:val="both"/>
              <w:rPr>
                <w:rFonts w:eastAsia="Calibri" w:cs="Times New Roman"/>
                <w:bCs/>
              </w:rPr>
            </w:pPr>
            <w:r w:rsidRPr="00462804">
              <w:rPr>
                <w:rFonts w:eastAsia="Calibri" w:cs="Times New Roman"/>
                <w:bCs/>
                <w:iCs/>
              </w:rPr>
              <w:t>ΔΙΔΑΔ/Φ.40</w:t>
            </w:r>
            <w:r w:rsidR="009E0CAA" w:rsidRPr="00462804">
              <w:rPr>
                <w:rFonts w:eastAsia="Calibri" w:cs="Times New Roman"/>
                <w:bCs/>
                <w:iCs/>
              </w:rPr>
              <w:t xml:space="preserve"> </w:t>
            </w:r>
            <w:r w:rsidR="009E0CAA" w:rsidRPr="00462804">
              <w:rPr>
                <w:rFonts w:eastAsia="Calibri" w:cs="Times New Roman"/>
                <w:bCs/>
              </w:rPr>
              <w:t>/</w:t>
            </w:r>
            <w:r w:rsidR="00DB64B2">
              <w:rPr>
                <w:rFonts w:eastAsia="Calibri" w:cs="Times New Roman"/>
                <w:bCs/>
                <w:lang w:val="en-US"/>
              </w:rPr>
              <w:t>617</w:t>
            </w:r>
            <w:r w:rsidR="009E0CAA" w:rsidRPr="00462804">
              <w:rPr>
                <w:rFonts w:eastAsia="Calibri" w:cs="Times New Roman"/>
                <w:bCs/>
              </w:rPr>
              <w:t xml:space="preserve">/οικ. </w:t>
            </w:r>
          </w:p>
          <w:p w:rsidR="00B74C62" w:rsidRPr="00462804" w:rsidRDefault="00B74C62" w:rsidP="00482A47">
            <w:pPr>
              <w:spacing w:after="0" w:line="240" w:lineRule="auto"/>
              <w:jc w:val="both"/>
              <w:rPr>
                <w:rFonts w:eastAsia="Calibri" w:cs="Times New Roman"/>
              </w:rPr>
            </w:pPr>
          </w:p>
          <w:p w:rsidR="009E0CAA" w:rsidRPr="00462804" w:rsidRDefault="009E0CAA" w:rsidP="00482A47">
            <w:pPr>
              <w:spacing w:after="0" w:line="240" w:lineRule="auto"/>
              <w:jc w:val="both"/>
              <w:rPr>
                <w:rFonts w:eastAsia="Calibri" w:cs="Times New Roman"/>
                <w:b/>
                <w:bCs/>
              </w:rPr>
            </w:pPr>
            <w:r w:rsidRPr="00462804">
              <w:rPr>
                <w:rFonts w:eastAsia="Calibri" w:cs="Times New Roman"/>
                <w:b/>
                <w:bCs/>
                <w:u w:val="single"/>
              </w:rPr>
              <w:t>ΠΡΟΣ</w:t>
            </w:r>
            <w:r w:rsidRPr="00462804">
              <w:rPr>
                <w:rFonts w:eastAsia="Calibri" w:cs="Times New Roman"/>
                <w:b/>
                <w:bCs/>
              </w:rPr>
              <w:t xml:space="preserve"> :</w:t>
            </w:r>
          </w:p>
          <w:p w:rsidR="009E0CAA" w:rsidRPr="00462804" w:rsidRDefault="009E0CAA" w:rsidP="00482A47">
            <w:pPr>
              <w:spacing w:after="0" w:line="240" w:lineRule="auto"/>
              <w:jc w:val="both"/>
              <w:rPr>
                <w:rFonts w:eastAsia="Calibri" w:cs="Calibri"/>
                <w:b/>
                <w:bCs/>
              </w:rPr>
            </w:pPr>
            <w:r w:rsidRPr="00462804">
              <w:rPr>
                <w:rFonts w:eastAsia="Calibri" w:cs="Calibri"/>
                <w:b/>
                <w:bCs/>
              </w:rPr>
              <w:t>Όπως ο πίνακας αποδεκτών</w:t>
            </w:r>
          </w:p>
          <w:p w:rsidR="009E0CAA" w:rsidRPr="00462804" w:rsidRDefault="009E0CAA" w:rsidP="00482A47">
            <w:pPr>
              <w:tabs>
                <w:tab w:val="center" w:pos="2552"/>
                <w:tab w:val="left" w:pos="6237"/>
                <w:tab w:val="right" w:leader="dot" w:pos="9073"/>
              </w:tabs>
              <w:spacing w:after="0" w:line="240" w:lineRule="auto"/>
              <w:ind w:right="17"/>
              <w:jc w:val="both"/>
              <w:rPr>
                <w:rFonts w:eastAsia="Calibri" w:cs="Calibri"/>
                <w:b/>
                <w:bCs/>
              </w:rPr>
            </w:pPr>
            <w:r w:rsidRPr="00462804">
              <w:rPr>
                <w:rFonts w:eastAsia="Calibri" w:cs="Calibri"/>
                <w:b/>
                <w:bCs/>
              </w:rPr>
              <w:t>(αποστολή με ηλεκτρονικό ταχυδρομείο)</w:t>
            </w:r>
          </w:p>
          <w:p w:rsidR="009E0CAA" w:rsidRPr="00462804" w:rsidRDefault="009E0CAA" w:rsidP="00482A47">
            <w:pPr>
              <w:spacing w:after="120" w:line="240" w:lineRule="auto"/>
              <w:ind w:left="283"/>
              <w:jc w:val="both"/>
              <w:rPr>
                <w:rFonts w:eastAsia="Times New Roman" w:cs="Times New Roman"/>
                <w:lang w:eastAsia="el-GR"/>
              </w:rPr>
            </w:pPr>
          </w:p>
        </w:tc>
      </w:tr>
      <w:tr w:rsidR="00D35891" w:rsidRPr="00462804" w:rsidTr="005C6F5F">
        <w:trPr>
          <w:cantSplit/>
        </w:trPr>
        <w:tc>
          <w:tcPr>
            <w:tcW w:w="4669" w:type="dxa"/>
            <w:tcBorders>
              <w:top w:val="single" w:sz="4" w:space="0" w:color="auto"/>
            </w:tcBorders>
          </w:tcPr>
          <w:p w:rsidR="009E0CAA" w:rsidRPr="00462804" w:rsidRDefault="009E0CAA" w:rsidP="00482A47">
            <w:pPr>
              <w:spacing w:after="0" w:line="240" w:lineRule="auto"/>
              <w:jc w:val="both"/>
              <w:rPr>
                <w:rFonts w:eastAsia="Calibri" w:cs="Times New Roman"/>
              </w:rPr>
            </w:pPr>
          </w:p>
          <w:p w:rsidR="009E0CAA" w:rsidRPr="00462804" w:rsidRDefault="009E0CAA" w:rsidP="00482A47">
            <w:pPr>
              <w:spacing w:after="0" w:line="240" w:lineRule="auto"/>
              <w:jc w:val="both"/>
              <w:rPr>
                <w:rFonts w:eastAsia="Calibri" w:cs="Times New Roman"/>
              </w:rPr>
            </w:pPr>
            <w:r w:rsidRPr="00462804">
              <w:rPr>
                <w:rFonts w:eastAsia="Calibri" w:cs="Times New Roman"/>
              </w:rPr>
              <w:t>Ταχυδρομική Διεύθυνση: Βασ. Σοφίας 15</w:t>
            </w:r>
          </w:p>
          <w:p w:rsidR="009E0CAA" w:rsidRPr="00462804" w:rsidRDefault="009E0CAA" w:rsidP="00482A47">
            <w:pPr>
              <w:spacing w:after="0" w:line="240" w:lineRule="auto"/>
              <w:jc w:val="both"/>
              <w:rPr>
                <w:rFonts w:eastAsia="Calibri" w:cs="Times New Roman"/>
              </w:rPr>
            </w:pPr>
            <w:r w:rsidRPr="00462804">
              <w:rPr>
                <w:rFonts w:eastAsia="Calibri" w:cs="Times New Roman"/>
              </w:rPr>
              <w:t xml:space="preserve">                                              106 74, Αθήνα</w:t>
            </w:r>
          </w:p>
          <w:p w:rsidR="00482A47" w:rsidRPr="00462804" w:rsidRDefault="00462804" w:rsidP="00482A47">
            <w:pPr>
              <w:spacing w:after="0" w:line="240" w:lineRule="auto"/>
              <w:jc w:val="both"/>
              <w:rPr>
                <w:rFonts w:eastAsia="Calibri" w:cs="Calibri"/>
              </w:rPr>
            </w:pPr>
            <w:r>
              <w:rPr>
                <w:rFonts w:eastAsia="Calibri" w:cs="Calibri"/>
              </w:rPr>
              <w:t xml:space="preserve">τηλ.: 213 131 </w:t>
            </w:r>
            <w:r w:rsidR="005A2230" w:rsidRPr="00462804">
              <w:rPr>
                <w:rFonts w:eastAsia="Calibri" w:cs="Calibri"/>
              </w:rPr>
              <w:t>337</w:t>
            </w:r>
            <w:r w:rsidR="005A2230" w:rsidRPr="00DB64B2">
              <w:rPr>
                <w:rFonts w:eastAsia="Calibri" w:cs="Calibri"/>
              </w:rPr>
              <w:t>5</w:t>
            </w:r>
            <w:r w:rsidR="00092F92" w:rsidRPr="00462804">
              <w:rPr>
                <w:rFonts w:eastAsia="Calibri" w:cs="Calibri"/>
              </w:rPr>
              <w:t xml:space="preserve">, </w:t>
            </w:r>
            <w:r w:rsidR="009E0CAA" w:rsidRPr="00462804">
              <w:rPr>
                <w:rFonts w:eastAsia="Calibri" w:cs="Calibri"/>
              </w:rPr>
              <w:t>-337</w:t>
            </w:r>
            <w:r w:rsidR="005A2230" w:rsidRPr="00DB64B2">
              <w:rPr>
                <w:rFonts w:eastAsia="Calibri" w:cs="Calibri"/>
              </w:rPr>
              <w:t>1</w:t>
            </w:r>
            <w:r w:rsidR="009E0CAA" w:rsidRPr="00462804">
              <w:rPr>
                <w:rFonts w:eastAsia="Calibri" w:cs="Calibri"/>
              </w:rPr>
              <w:t>, -337</w:t>
            </w:r>
            <w:r w:rsidR="005A2230" w:rsidRPr="00DB64B2">
              <w:rPr>
                <w:rFonts w:eastAsia="Calibri" w:cs="Calibri"/>
              </w:rPr>
              <w:t>2</w:t>
            </w:r>
            <w:r w:rsidR="009E0CAA" w:rsidRPr="00462804">
              <w:rPr>
                <w:rFonts w:eastAsia="Calibri" w:cs="Calibri"/>
              </w:rPr>
              <w:t xml:space="preserve">, </w:t>
            </w:r>
          </w:p>
          <w:p w:rsidR="009E0CAA" w:rsidRPr="00462804" w:rsidRDefault="009E0CAA" w:rsidP="005A2230">
            <w:pPr>
              <w:spacing w:after="0" w:line="240" w:lineRule="auto"/>
              <w:jc w:val="both"/>
              <w:rPr>
                <w:rFonts w:eastAsia="Calibri" w:cs="Calibri"/>
              </w:rPr>
            </w:pPr>
            <w:r w:rsidRPr="00462804">
              <w:rPr>
                <w:rFonts w:eastAsia="Calibri" w:cs="Calibri"/>
              </w:rPr>
              <w:t>-337</w:t>
            </w:r>
            <w:r w:rsidR="005A2230" w:rsidRPr="00462804">
              <w:rPr>
                <w:rFonts w:eastAsia="Calibri" w:cs="Calibri"/>
                <w:lang w:val="en-US"/>
              </w:rPr>
              <w:t>4, -</w:t>
            </w:r>
            <w:r w:rsidR="00462804">
              <w:rPr>
                <w:rFonts w:eastAsia="Calibri" w:cs="Calibri"/>
              </w:rPr>
              <w:t>3</w:t>
            </w:r>
            <w:r w:rsidR="005A2230" w:rsidRPr="00462804">
              <w:rPr>
                <w:rFonts w:eastAsia="Calibri" w:cs="Calibri"/>
                <w:lang w:val="en-US"/>
              </w:rPr>
              <w:t>201</w:t>
            </w:r>
            <w:r w:rsidRPr="00462804">
              <w:rPr>
                <w:rFonts w:eastAsia="Calibri" w:cs="Calibri"/>
              </w:rPr>
              <w:t xml:space="preserve"> </w:t>
            </w:r>
          </w:p>
        </w:tc>
        <w:tc>
          <w:tcPr>
            <w:tcW w:w="371" w:type="dxa"/>
          </w:tcPr>
          <w:p w:rsidR="009E0CAA" w:rsidRPr="00462804" w:rsidRDefault="009E0CAA" w:rsidP="00482A47">
            <w:pPr>
              <w:spacing w:after="0" w:line="240" w:lineRule="auto"/>
              <w:jc w:val="both"/>
              <w:rPr>
                <w:rFonts w:eastAsia="Calibri" w:cs="Times New Roman"/>
                <w:b/>
                <w:bCs/>
                <w:u w:val="single"/>
              </w:rPr>
            </w:pPr>
          </w:p>
        </w:tc>
        <w:tc>
          <w:tcPr>
            <w:tcW w:w="0" w:type="auto"/>
            <w:vMerge/>
            <w:vAlign w:val="center"/>
            <w:hideMark/>
          </w:tcPr>
          <w:p w:rsidR="009E0CAA" w:rsidRPr="00462804" w:rsidRDefault="009E0CAA" w:rsidP="00482A47">
            <w:pPr>
              <w:spacing w:after="0" w:line="240" w:lineRule="auto"/>
              <w:jc w:val="both"/>
              <w:rPr>
                <w:rFonts w:eastAsia="Calibri" w:cs="Times New Roman"/>
              </w:rPr>
            </w:pPr>
          </w:p>
        </w:tc>
      </w:tr>
    </w:tbl>
    <w:p w:rsidR="00462804" w:rsidRPr="00462804" w:rsidRDefault="00462804" w:rsidP="002B4C31">
      <w:pPr>
        <w:spacing w:after="0" w:line="240" w:lineRule="auto"/>
        <w:jc w:val="both"/>
        <w:rPr>
          <w:rFonts w:eastAsia="Times New Roman" w:cs="Times New Roman"/>
          <w:b/>
          <w:lang w:eastAsia="el-GR"/>
        </w:rPr>
      </w:pPr>
    </w:p>
    <w:p w:rsidR="00454839" w:rsidRPr="00462804" w:rsidRDefault="00454839" w:rsidP="002B4C31">
      <w:pPr>
        <w:spacing w:after="0" w:line="240" w:lineRule="auto"/>
        <w:jc w:val="both"/>
        <w:rPr>
          <w:rFonts w:eastAsia="Times New Roman" w:cs="Lucida Sans Unicode"/>
          <w:b/>
          <w:lang w:eastAsia="el-GR"/>
        </w:rPr>
      </w:pPr>
      <w:r w:rsidRPr="00462804">
        <w:rPr>
          <w:rFonts w:eastAsia="Times New Roman" w:cs="Times New Roman"/>
          <w:b/>
          <w:lang w:eastAsia="el-GR"/>
        </w:rPr>
        <w:t xml:space="preserve">ΘΕΜΑ: </w:t>
      </w:r>
      <w:r w:rsidRPr="00462804">
        <w:rPr>
          <w:rFonts w:eastAsia="Times New Roman" w:cs="Times New Roman"/>
          <w:b/>
          <w:bCs/>
          <w:lang w:eastAsia="el-GR"/>
        </w:rPr>
        <w:t xml:space="preserve"> Υπολογισμός </w:t>
      </w:r>
      <w:r w:rsidRPr="00462804">
        <w:rPr>
          <w:rFonts w:eastAsia="Times New Roman" w:cs="Lucida Sans Unicode"/>
          <w:b/>
          <w:lang w:eastAsia="el-GR"/>
        </w:rPr>
        <w:t xml:space="preserve">δεκαετούς  υποχρεωτικής παραμονής  υπαλλήλου σε                </w:t>
      </w:r>
    </w:p>
    <w:p w:rsidR="00E4593B" w:rsidRPr="00462804" w:rsidRDefault="00454839" w:rsidP="002B4C31">
      <w:pPr>
        <w:spacing w:after="0" w:line="240" w:lineRule="auto"/>
        <w:jc w:val="both"/>
        <w:rPr>
          <w:rFonts w:eastAsia="Times New Roman" w:cs="Lucida Sans Unicode"/>
          <w:b/>
          <w:lang w:eastAsia="el-GR"/>
        </w:rPr>
      </w:pPr>
      <w:r w:rsidRPr="00462804">
        <w:rPr>
          <w:rFonts w:eastAsia="Times New Roman" w:cs="Lucida Sans Unicode"/>
          <w:b/>
          <w:lang w:eastAsia="el-GR"/>
        </w:rPr>
        <w:t xml:space="preserve">              </w:t>
      </w:r>
      <w:r w:rsidR="005A2230" w:rsidRPr="00462804">
        <w:rPr>
          <w:rFonts w:eastAsia="Times New Roman" w:cs="Lucida Sans Unicode"/>
          <w:b/>
          <w:lang w:eastAsia="el-GR"/>
        </w:rPr>
        <w:t>προβληματική περιοχή</w:t>
      </w:r>
      <w:r w:rsidRPr="00462804">
        <w:rPr>
          <w:rFonts w:eastAsia="Times New Roman" w:cs="Lucida Sans Unicode"/>
          <w:b/>
          <w:lang w:eastAsia="el-GR"/>
        </w:rPr>
        <w:t xml:space="preserve"> λόγω επιδότησης κατοικίας</w:t>
      </w:r>
      <w:r w:rsidR="005A2230" w:rsidRPr="00462804">
        <w:rPr>
          <w:rFonts w:eastAsia="Times New Roman" w:cs="Lucida Sans Unicode"/>
          <w:b/>
          <w:lang w:eastAsia="el-GR"/>
        </w:rPr>
        <w:t xml:space="preserve"> </w:t>
      </w:r>
      <w:r w:rsidR="00E4593B" w:rsidRPr="00462804">
        <w:rPr>
          <w:rFonts w:eastAsia="Times New Roman" w:cs="Lucida Sans Unicode"/>
          <w:b/>
          <w:lang w:eastAsia="el-GR"/>
        </w:rPr>
        <w:t>σύμφωνα</w:t>
      </w:r>
      <w:r w:rsidR="005A2230" w:rsidRPr="00462804">
        <w:rPr>
          <w:rFonts w:eastAsia="Times New Roman" w:cs="Lucida Sans Unicode"/>
          <w:b/>
          <w:lang w:eastAsia="el-GR"/>
        </w:rPr>
        <w:t xml:space="preserve"> με το αρ. 58 του </w:t>
      </w:r>
    </w:p>
    <w:p w:rsidR="00454839" w:rsidRPr="00462804" w:rsidRDefault="00E4593B" w:rsidP="002B4C31">
      <w:pPr>
        <w:spacing w:after="0" w:line="240" w:lineRule="auto"/>
        <w:jc w:val="both"/>
        <w:rPr>
          <w:rFonts w:eastAsia="Times New Roman" w:cs="Times New Roman"/>
          <w:b/>
          <w:bCs/>
          <w:lang w:eastAsia="el-GR"/>
        </w:rPr>
      </w:pPr>
      <w:r w:rsidRPr="00462804">
        <w:rPr>
          <w:rFonts w:eastAsia="Times New Roman" w:cs="Lucida Sans Unicode"/>
          <w:b/>
          <w:lang w:eastAsia="el-GR"/>
        </w:rPr>
        <w:t xml:space="preserve">              </w:t>
      </w:r>
      <w:r w:rsidR="005A2230" w:rsidRPr="00462804">
        <w:rPr>
          <w:rFonts w:eastAsia="Times New Roman" w:cs="Lucida Sans Unicode"/>
          <w:b/>
          <w:lang w:eastAsia="el-GR"/>
        </w:rPr>
        <w:t>ν.4456/2017</w:t>
      </w:r>
      <w:r w:rsidR="00454839" w:rsidRPr="00462804">
        <w:rPr>
          <w:rFonts w:eastAsia="Times New Roman" w:cs="Times New Roman"/>
          <w:b/>
          <w:bCs/>
          <w:iCs/>
          <w:lang w:eastAsia="el-GR"/>
        </w:rPr>
        <w:t xml:space="preserve">. </w:t>
      </w:r>
      <w:r w:rsidR="00454839" w:rsidRPr="00462804">
        <w:rPr>
          <w:rFonts w:eastAsia="Times New Roman" w:cs="Times New Roman"/>
          <w:b/>
          <w:bCs/>
          <w:lang w:eastAsia="el-GR"/>
        </w:rPr>
        <w:t xml:space="preserve"> </w:t>
      </w:r>
    </w:p>
    <w:p w:rsidR="00462804" w:rsidRPr="00462804" w:rsidRDefault="00462804" w:rsidP="00462804">
      <w:pPr>
        <w:spacing w:after="0" w:line="240" w:lineRule="auto"/>
        <w:ind w:left="-142"/>
        <w:jc w:val="both"/>
        <w:rPr>
          <w:rFonts w:eastAsia="Times New Roman" w:cs="Times New Roman"/>
          <w:b/>
          <w:bCs/>
          <w:lang w:eastAsia="el-GR"/>
        </w:rPr>
      </w:pPr>
    </w:p>
    <w:p w:rsidR="00462804" w:rsidRPr="00462804" w:rsidRDefault="00BA207A" w:rsidP="00462804">
      <w:pPr>
        <w:spacing w:after="0" w:line="240" w:lineRule="auto"/>
        <w:ind w:left="-142"/>
        <w:jc w:val="both"/>
        <w:rPr>
          <w:rFonts w:eastAsia="MgHelveticaUCPol" w:cs="Arial"/>
          <w:iCs/>
          <w:lang w:eastAsia="el-GR"/>
        </w:rPr>
      </w:pPr>
      <w:r w:rsidRPr="00462804">
        <w:rPr>
          <w:rFonts w:eastAsia="MgHelveticaUCPol" w:cs="Arial"/>
          <w:iCs/>
          <w:lang w:eastAsia="el-GR"/>
        </w:rPr>
        <w:t xml:space="preserve">Σύμφωνα με τις διατάξεις του άρθρου 64 </w:t>
      </w:r>
      <w:r w:rsidR="00462804" w:rsidRPr="00462804">
        <w:rPr>
          <w:rFonts w:eastAsia="MgHelveticaUCPol" w:cs="Arial"/>
          <w:iCs/>
          <w:lang w:eastAsia="el-GR"/>
        </w:rPr>
        <w:t>παρ. 4</w:t>
      </w:r>
      <w:r w:rsidRPr="00462804">
        <w:rPr>
          <w:rFonts w:eastAsia="MgHelveticaUCPol" w:cs="Arial"/>
          <w:iCs/>
          <w:lang w:eastAsia="el-GR"/>
        </w:rPr>
        <w:t>του ν.1943/1991(Α’</w:t>
      </w:r>
      <w:r w:rsidR="00462804" w:rsidRPr="00462804">
        <w:rPr>
          <w:rFonts w:eastAsia="MgHelveticaUCPol" w:cs="Arial"/>
          <w:iCs/>
          <w:lang w:eastAsia="el-GR"/>
        </w:rPr>
        <w:t>50)</w:t>
      </w:r>
      <w:r w:rsidRPr="00462804">
        <w:rPr>
          <w:rFonts w:eastAsia="MgHelveticaUCPol" w:cs="Arial"/>
          <w:iCs/>
          <w:lang w:eastAsia="el-GR"/>
        </w:rPr>
        <w:t xml:space="preserve"> </w:t>
      </w:r>
      <w:r w:rsidR="00462804" w:rsidRPr="00462804">
        <w:rPr>
          <w:rFonts w:eastAsia="MgHelveticaUCPol" w:cs="Arial"/>
          <w:iCs/>
          <w:lang w:eastAsia="el-GR"/>
        </w:rPr>
        <w:t>«</w:t>
      </w:r>
      <w:r w:rsidR="00462804" w:rsidRPr="00462804">
        <w:rPr>
          <w:rFonts w:eastAsia="MgHelveticaUCPol" w:cs="Arial"/>
          <w:i/>
          <w:iCs/>
          <w:lang w:eastAsia="el-GR"/>
        </w:rPr>
        <w:t>Σε υπαλλήλους δημοσίων υπηρεσιών, Ν.Π.Δ.Δ. και Ο.Τ.Α. πρώτου και δεύτερου βαθμού, καθώς και των νομικών τους προσώπων δημοσίου δικαίου που τοποθετούνται σε υπηρεσία προβληματικής περιοχής ή μετατίθενται ή μετατάσσονται από υπηρεσία μη προβληματικής περιοχής σε υπηρεσία προβληματικής περιοχής ή από υπηρεσία προβληματικής περιοχής σε υπηρεσία άλλης προβληματικής περιοχής, εφόσον, μετά από πενταετή παραμονή, δηλώσουν ότι επιθυμούν να παραμείνουν στην ίδια περιοχή για μια ακόμα δεκαετία και προβούν στην αγορά κατοικίας ή σε ανέγερση κατοικίας επί ιδιόκτητου οικοπέδου στην περιοχή αυτή, καταβάλλεται το 40% της αξίας της κατοικίας ή της αξίας του κτίσματος σε περίπτωση ανέγερσης</w:t>
      </w:r>
      <w:r w:rsidR="00770ACE">
        <w:rPr>
          <w:rFonts w:eastAsia="MgHelveticaUCPol" w:cs="Arial"/>
          <w:i/>
          <w:iCs/>
          <w:lang w:eastAsia="el-GR"/>
        </w:rPr>
        <w:t>… Σε περίπτωση που από υπαιτιότητα των υπαλλήλων δεν τηρηθεί η δέσμευση της υποχρεωτικής παραμονής τους στην προβληματική περιοχή, το ποσό της επιδότησης καταλογίζεται με απόφαση του αρμόδιου διατάκτη και αναζητείται υποχρεωτικώς από την οικεία υπηρεσία ως αχρεωστήτως καταβληθέν πόσον, πλέον των νόμιμων τόκων…</w:t>
      </w:r>
      <w:r w:rsidR="00462804" w:rsidRPr="00462804">
        <w:rPr>
          <w:rFonts w:eastAsia="MgHelveticaUCPol" w:cs="Arial"/>
          <w:iCs/>
          <w:lang w:eastAsia="el-GR"/>
        </w:rPr>
        <w:t>»</w:t>
      </w:r>
    </w:p>
    <w:p w:rsidR="00BA207A" w:rsidRPr="00462804" w:rsidRDefault="00462804" w:rsidP="00462804">
      <w:pPr>
        <w:spacing w:after="0" w:line="240" w:lineRule="auto"/>
        <w:ind w:left="-142"/>
        <w:jc w:val="both"/>
        <w:rPr>
          <w:rFonts w:eastAsia="MgHelveticaUCPol" w:cs="Arial"/>
          <w:iCs/>
          <w:lang w:eastAsia="el-GR"/>
        </w:rPr>
      </w:pPr>
      <w:r w:rsidRPr="00462804">
        <w:rPr>
          <w:rFonts w:eastAsia="MgHelveticaUCPol" w:cs="Arial"/>
          <w:iCs/>
          <w:lang w:eastAsia="el-GR"/>
        </w:rPr>
        <w:t xml:space="preserve">Η </w:t>
      </w:r>
      <w:r w:rsidR="00BA207A" w:rsidRPr="00462804">
        <w:rPr>
          <w:rFonts w:eastAsia="MgHelveticaUCPol" w:cs="Arial"/>
          <w:iCs/>
          <w:lang w:eastAsia="el-GR"/>
        </w:rPr>
        <w:t xml:space="preserve"> χορήγηση της προβλεπόμενης από τις ως άνω </w:t>
      </w:r>
      <w:r w:rsidR="00BE21EA" w:rsidRPr="00462804">
        <w:rPr>
          <w:rFonts w:eastAsia="MgHelveticaUCPol" w:cs="Arial"/>
          <w:iCs/>
          <w:lang w:eastAsia="el-GR"/>
        </w:rPr>
        <w:t>διατάξεις</w:t>
      </w:r>
      <w:r w:rsidR="00BA207A" w:rsidRPr="00462804">
        <w:rPr>
          <w:rFonts w:eastAsia="MgHelveticaUCPol" w:cs="Arial"/>
          <w:iCs/>
          <w:lang w:eastAsia="el-GR"/>
        </w:rPr>
        <w:t xml:space="preserve"> </w:t>
      </w:r>
      <w:r w:rsidR="00BE21EA" w:rsidRPr="00462804">
        <w:rPr>
          <w:rFonts w:eastAsia="MgHelveticaUCPol" w:cs="Arial"/>
          <w:iCs/>
          <w:lang w:eastAsia="el-GR"/>
        </w:rPr>
        <w:t>επιδότηση</w:t>
      </w:r>
      <w:r w:rsidR="00DB64B2">
        <w:rPr>
          <w:rFonts w:eastAsia="MgHelveticaUCPol" w:cs="Arial"/>
          <w:iCs/>
          <w:lang w:eastAsia="el-GR"/>
        </w:rPr>
        <w:t>ς</w:t>
      </w:r>
      <w:r w:rsidR="00BA207A" w:rsidRPr="00462804">
        <w:rPr>
          <w:rFonts w:eastAsia="MgHelveticaUCPol" w:cs="Arial"/>
          <w:iCs/>
          <w:lang w:eastAsia="el-GR"/>
        </w:rPr>
        <w:t xml:space="preserve"> αγοράς </w:t>
      </w:r>
      <w:r w:rsidR="00BE21EA" w:rsidRPr="00462804">
        <w:rPr>
          <w:rFonts w:eastAsia="MgHelveticaUCPol" w:cs="Arial"/>
          <w:iCs/>
          <w:lang w:eastAsia="el-GR"/>
        </w:rPr>
        <w:t>ή ανέ</w:t>
      </w:r>
      <w:r w:rsidR="00BA207A" w:rsidRPr="00462804">
        <w:rPr>
          <w:rFonts w:eastAsia="MgHelveticaUCPol" w:cs="Arial"/>
          <w:iCs/>
          <w:lang w:eastAsia="el-GR"/>
        </w:rPr>
        <w:t>γε</w:t>
      </w:r>
      <w:r w:rsidR="00BE21EA" w:rsidRPr="00462804">
        <w:rPr>
          <w:rFonts w:eastAsia="MgHelveticaUCPol" w:cs="Arial"/>
          <w:iCs/>
          <w:lang w:eastAsia="el-GR"/>
        </w:rPr>
        <w:t>ρ</w:t>
      </w:r>
      <w:r w:rsidR="00BA207A" w:rsidRPr="00462804">
        <w:rPr>
          <w:rFonts w:eastAsia="MgHelveticaUCPol" w:cs="Arial"/>
          <w:iCs/>
          <w:lang w:eastAsia="el-GR"/>
        </w:rPr>
        <w:t xml:space="preserve">σης </w:t>
      </w:r>
      <w:r w:rsidR="00BE21EA" w:rsidRPr="00462804">
        <w:rPr>
          <w:rFonts w:eastAsia="MgHelveticaUCPol" w:cs="Arial"/>
          <w:iCs/>
          <w:lang w:eastAsia="el-GR"/>
        </w:rPr>
        <w:t>κατοικίας</w:t>
      </w:r>
      <w:r w:rsidR="00BA207A" w:rsidRPr="00462804">
        <w:rPr>
          <w:rFonts w:eastAsia="MgHelveticaUCPol" w:cs="Arial"/>
          <w:iCs/>
          <w:lang w:eastAsia="el-GR"/>
        </w:rPr>
        <w:t xml:space="preserve"> </w:t>
      </w:r>
      <w:r w:rsidR="00BE21EA" w:rsidRPr="00462804">
        <w:rPr>
          <w:rFonts w:eastAsia="MgHelveticaUCPol" w:cs="Arial"/>
          <w:iCs/>
          <w:lang w:eastAsia="el-GR"/>
        </w:rPr>
        <w:t>καταργήθηκε</w:t>
      </w:r>
      <w:r w:rsidR="00BA207A" w:rsidRPr="00462804">
        <w:rPr>
          <w:rFonts w:eastAsia="MgHelveticaUCPol" w:cs="Arial"/>
          <w:iCs/>
          <w:lang w:eastAsia="el-GR"/>
        </w:rPr>
        <w:t xml:space="preserve"> με το αρ. 24 παρ. 2 του ν.4002/2011. </w:t>
      </w:r>
    </w:p>
    <w:p w:rsidR="00BE21EA" w:rsidRPr="00462804" w:rsidRDefault="00BE21EA" w:rsidP="005A022D">
      <w:pPr>
        <w:spacing w:after="0" w:line="240" w:lineRule="auto"/>
        <w:ind w:left="-142"/>
        <w:jc w:val="both"/>
        <w:rPr>
          <w:rFonts w:eastAsia="Times New Roman" w:cs="Times New Roman"/>
          <w:lang w:eastAsia="el-GR"/>
        </w:rPr>
      </w:pPr>
    </w:p>
    <w:p w:rsidR="00454839" w:rsidRPr="00462804" w:rsidRDefault="00BA207A" w:rsidP="005A022D">
      <w:pPr>
        <w:spacing w:after="0" w:line="240" w:lineRule="auto"/>
        <w:ind w:left="-142"/>
        <w:jc w:val="both"/>
        <w:rPr>
          <w:rFonts w:eastAsia="MgHelveticaUCPol" w:cs="Arial"/>
          <w:i/>
          <w:iCs/>
          <w:lang w:eastAsia="el-GR"/>
        </w:rPr>
      </w:pPr>
      <w:r w:rsidRPr="00462804">
        <w:rPr>
          <w:rFonts w:eastAsia="Times New Roman" w:cs="Times New Roman"/>
          <w:lang w:eastAsia="el-GR"/>
        </w:rPr>
        <w:t>Περαιτέρω, σ</w:t>
      </w:r>
      <w:r w:rsidR="00454839" w:rsidRPr="00462804">
        <w:rPr>
          <w:rFonts w:eastAsia="Times New Roman" w:cs="Times New Roman"/>
          <w:lang w:eastAsia="el-GR"/>
        </w:rPr>
        <w:t xml:space="preserve">ύμφωνα με τις διατάξεις του άρθρου </w:t>
      </w:r>
      <w:r w:rsidR="00454839" w:rsidRPr="00462804">
        <w:rPr>
          <w:rFonts w:eastAsia="MgHelveticaUCPol" w:cs="Arial"/>
          <w:iCs/>
          <w:lang w:eastAsia="el-GR"/>
        </w:rPr>
        <w:t>58 του ν.4456/2017</w:t>
      </w:r>
      <w:r w:rsidR="00462804">
        <w:rPr>
          <w:rFonts w:eastAsia="MgHelveticaUCPol" w:cs="Arial"/>
          <w:iCs/>
          <w:lang w:eastAsia="el-GR"/>
        </w:rPr>
        <w:t>(Α’ 24)</w:t>
      </w:r>
      <w:r w:rsidR="00454839" w:rsidRPr="00462804">
        <w:rPr>
          <w:rFonts w:eastAsia="MgHelveticaUCPol" w:cs="Arial"/>
          <w:iCs/>
          <w:lang w:eastAsia="el-GR"/>
        </w:rPr>
        <w:t>, «</w:t>
      </w:r>
      <w:r w:rsidR="00454839" w:rsidRPr="00462804">
        <w:rPr>
          <w:rFonts w:eastAsia="MgHelveticaUCPol" w:cs="Arial"/>
          <w:i/>
          <w:iCs/>
          <w:lang w:eastAsia="el-GR"/>
        </w:rPr>
        <w:t>Κατά την αληθή έννοια της παρ. 4 του άρθρου 64 του ν. 1943/1991 (Α΄ 50), όπως ίσχυσε μέχρι την κατάργησή της με την παρ. 2 του άρθρου 24 του ν. 4002/2011 (Α΄ 180):</w:t>
      </w:r>
    </w:p>
    <w:p w:rsidR="00454839" w:rsidRPr="00462804" w:rsidRDefault="00454839" w:rsidP="00454839">
      <w:pPr>
        <w:spacing w:after="0" w:line="240" w:lineRule="auto"/>
        <w:ind w:left="-142"/>
        <w:jc w:val="both"/>
        <w:rPr>
          <w:rFonts w:eastAsia="MgHelveticaUCPol" w:cs="Arial"/>
          <w:i/>
          <w:iCs/>
          <w:lang w:eastAsia="el-GR"/>
        </w:rPr>
      </w:pPr>
      <w:r w:rsidRPr="00462804">
        <w:rPr>
          <w:rFonts w:eastAsia="MgHelveticaUCPol" w:cs="Arial"/>
          <w:i/>
          <w:iCs/>
          <w:lang w:eastAsia="el-GR"/>
        </w:rPr>
        <w:t>α) Για τον υπολογισμό της δεκαετούς υποχρεωτικής παραμονής του υπαλλήλου στην προβληματική περιοχή συνυπολογίζεται και ο χρόνος της αποχής του από την υπηρεσία, λόγω λήψης άδειας ανατροφής ανήλικων τέκνων. Σε περίπτωση συνταξιοδότησης του δικαιούχου της επιδότησης, η δήλωση παραμονής επί μία δεκαετία αφορά το συνολικό χρόνο από την τοποθέτηση, μετάθεση ή μετάταξή του στην ίδια προβληματική περιοχή και δεν λαμβάνεται υπόψη ο συνολικός χρόνος παραμονής από τη λήψη της επιδότησης, εφόσον κατά την αποχώρηση του υπαλλήλου αυτός έχει ήδη συμπληρωμένη την αθροιστικά υπολογιζόμενη χρονική διάρκεια της δεκαετίας στην ίδια περιοχή και</w:t>
      </w:r>
    </w:p>
    <w:p w:rsidR="005A2230" w:rsidRPr="00462804" w:rsidRDefault="00454839" w:rsidP="005A2230">
      <w:pPr>
        <w:spacing w:after="0" w:line="240" w:lineRule="auto"/>
        <w:ind w:left="-142"/>
        <w:jc w:val="both"/>
        <w:rPr>
          <w:rFonts w:eastAsia="MgHelveticaUCPol" w:cs="Arial"/>
          <w:iCs/>
          <w:lang w:eastAsia="el-GR"/>
        </w:rPr>
      </w:pPr>
      <w:r w:rsidRPr="00462804">
        <w:rPr>
          <w:rFonts w:eastAsia="MgHelveticaUCPol" w:cs="Arial"/>
          <w:i/>
          <w:iCs/>
          <w:lang w:eastAsia="el-GR"/>
        </w:rPr>
        <w:lastRenderedPageBreak/>
        <w:t>β) αν από υπαιτιότητα των υπαλλήλων δεν τηρηθεί η δέσμευση της υποχρεωτικής παραμονής τους στην προβληματική περιοχή επί μία συνολική δεκαετία, όπως ορίζεται ανωτέρω, το ποσό της επιδότησης καταλογίζεται, με απόφαση του αρμόδιου διατάκτη, και αναζητείται υποχρεωτικώς, ως αχρεωστήτως καταβληθέν ποσόν, πλέον τόκων και εξόδων. Ως υπαιτιότητα νοείται η εκ δόλου ή βαρείας αμέλειας του υπαλλήλου παράβαση των όρων και προϋποθέσεων του νόμου ή η αποχώρηση από την υπηρεσία για οποιονδήποτε λόγο ή εγκατάλειψη της υπηρεσίας, πριν από τη συμπλήρωση του συνολικού χρόνου της δεκαετίας</w:t>
      </w:r>
      <w:r w:rsidRPr="00462804">
        <w:rPr>
          <w:rFonts w:eastAsia="MgHelveticaUCPol" w:cs="Arial"/>
          <w:iCs/>
          <w:lang w:eastAsia="el-GR"/>
        </w:rPr>
        <w:t>».</w:t>
      </w:r>
    </w:p>
    <w:p w:rsidR="005A2230" w:rsidRPr="00462804" w:rsidRDefault="005A2230" w:rsidP="005A2230">
      <w:pPr>
        <w:spacing w:after="0" w:line="240" w:lineRule="auto"/>
        <w:ind w:left="-142"/>
        <w:jc w:val="both"/>
        <w:rPr>
          <w:rFonts w:eastAsia="MgHelveticaUCPol" w:cs="Arial"/>
          <w:iCs/>
          <w:lang w:eastAsia="el-GR"/>
        </w:rPr>
      </w:pPr>
    </w:p>
    <w:p w:rsidR="005A2230" w:rsidRPr="00462804" w:rsidRDefault="005A2230" w:rsidP="005A2230">
      <w:pPr>
        <w:spacing w:after="0" w:line="240" w:lineRule="auto"/>
        <w:ind w:left="-142"/>
        <w:jc w:val="both"/>
        <w:rPr>
          <w:rFonts w:eastAsia="Times New Roman" w:cs="Times New Roman"/>
          <w:lang w:eastAsia="el-GR"/>
        </w:rPr>
      </w:pPr>
      <w:r w:rsidRPr="00462804">
        <w:rPr>
          <w:rFonts w:eastAsia="Times New Roman" w:cs="Times New Roman"/>
          <w:lang w:eastAsia="el-GR"/>
        </w:rPr>
        <w:t>Με την ως άνω πράγματι ερμηνευτική διάταξη ερμηνεύεται προγενέ</w:t>
      </w:r>
      <w:r w:rsidR="00770ACE">
        <w:rPr>
          <w:rFonts w:eastAsia="Times New Roman" w:cs="Times New Roman"/>
          <w:lang w:eastAsia="el-GR"/>
        </w:rPr>
        <w:t xml:space="preserve">στερος νόμος στον οποίο αποδίδεται </w:t>
      </w:r>
      <w:r w:rsidRPr="00462804">
        <w:rPr>
          <w:rFonts w:eastAsia="Times New Roman" w:cs="Times New Roman"/>
          <w:lang w:eastAsia="el-GR"/>
        </w:rPr>
        <w:t>ένα συγκεκριμένο νόημα</w:t>
      </w:r>
      <w:r w:rsidR="00770ACE">
        <w:rPr>
          <w:rFonts w:eastAsia="Times New Roman" w:cs="Times New Roman"/>
          <w:lang w:eastAsia="el-GR"/>
        </w:rPr>
        <w:t xml:space="preserve"> (το αληθές)</w:t>
      </w:r>
      <w:r w:rsidRPr="00462804">
        <w:rPr>
          <w:rFonts w:eastAsia="Times New Roman" w:cs="Times New Roman"/>
          <w:lang w:eastAsia="el-GR"/>
        </w:rPr>
        <w:t xml:space="preserve"> το οποίο δεν προκύπτει αμέσως από αυτόν. Η ουσιαστική ισχύς </w:t>
      </w:r>
      <w:r w:rsidR="00BE21EA" w:rsidRPr="00462804">
        <w:rPr>
          <w:rFonts w:eastAsia="Times New Roman" w:cs="Times New Roman"/>
          <w:lang w:eastAsia="el-GR"/>
        </w:rPr>
        <w:t xml:space="preserve">του πράγματι ερμηνευτικού νόμου ανατρέχει στον χρόνο της ουσιαστικής ισχύος του ερμηνευόμενου. </w:t>
      </w:r>
    </w:p>
    <w:p w:rsidR="005A2230" w:rsidRPr="00462804" w:rsidRDefault="005A2230" w:rsidP="005A2230">
      <w:pPr>
        <w:spacing w:after="0" w:line="240" w:lineRule="auto"/>
        <w:ind w:left="-142"/>
        <w:jc w:val="both"/>
        <w:rPr>
          <w:rFonts w:eastAsia="Times New Roman" w:cs="Times New Roman"/>
          <w:lang w:eastAsia="el-GR"/>
        </w:rPr>
      </w:pPr>
    </w:p>
    <w:p w:rsidR="00BE21EA" w:rsidRPr="00462804" w:rsidRDefault="005A2230" w:rsidP="00BE21EA">
      <w:pPr>
        <w:spacing w:after="0" w:line="240" w:lineRule="auto"/>
        <w:ind w:left="-142"/>
        <w:jc w:val="both"/>
        <w:rPr>
          <w:rFonts w:eastAsia="Times New Roman" w:cs="Times New Roman"/>
          <w:lang w:eastAsia="el-GR"/>
        </w:rPr>
      </w:pPr>
      <w:r w:rsidRPr="00462804">
        <w:rPr>
          <w:rFonts w:eastAsia="Times New Roman" w:cs="Times New Roman"/>
          <w:lang w:eastAsia="el-GR"/>
        </w:rPr>
        <w:t xml:space="preserve">Κατόπιν των ανωτέρω, για τον υπολογισμό της δεκαετούς υποχρεωτικής παραμονής του υπαλλήλου στην προβληματική περιοχή, λαμβάνεται υπόψη ο </w:t>
      </w:r>
      <w:r w:rsidRPr="00462804">
        <w:rPr>
          <w:rFonts w:eastAsia="Times New Roman" w:cs="Times New Roman"/>
          <w:u w:val="single"/>
          <w:lang w:eastAsia="el-GR"/>
        </w:rPr>
        <w:t>συνολικός χρόνος</w:t>
      </w:r>
      <w:r w:rsidRPr="00462804">
        <w:rPr>
          <w:rFonts w:eastAsia="Times New Roman" w:cs="Times New Roman"/>
          <w:lang w:eastAsia="el-GR"/>
        </w:rPr>
        <w:t xml:space="preserve"> από την τοποθέτηση, μετάθεση ή μετάταξη του στην ίδια προβληματική περιοχή. </w:t>
      </w:r>
    </w:p>
    <w:p w:rsidR="00BE21EA" w:rsidRPr="00462804" w:rsidRDefault="00BE21EA" w:rsidP="00BE21EA">
      <w:pPr>
        <w:spacing w:after="0" w:line="240" w:lineRule="auto"/>
        <w:ind w:left="-142"/>
        <w:jc w:val="both"/>
        <w:rPr>
          <w:rFonts w:eastAsia="Times New Roman" w:cs="Times New Roman"/>
          <w:lang w:eastAsia="el-GR"/>
        </w:rPr>
      </w:pPr>
    </w:p>
    <w:p w:rsidR="00BE21EA" w:rsidRPr="00462804" w:rsidRDefault="00BE21EA" w:rsidP="00BE21EA">
      <w:pPr>
        <w:spacing w:after="0" w:line="240" w:lineRule="auto"/>
        <w:ind w:left="-142"/>
        <w:jc w:val="both"/>
        <w:rPr>
          <w:rFonts w:cs="Calibri"/>
        </w:rPr>
      </w:pPr>
      <w:r w:rsidRPr="00462804">
        <w:rPr>
          <w:rFonts w:cs="Calibri"/>
        </w:rPr>
        <w:t xml:space="preserve">Η Διεύθυνση Προσωπικού Τοπικής Αυτοδιοίκησης του Υπουργείου Εσωτερικών παρακαλείται να κοινοποιήσει αυθημερόν την παρούσα εγκύκλιο στους ΟΤΑ α’ και β’ βαθμού, τα Ν.Π.Δ.Δ και Ν.Π.Ι.Δ αυτών. </w:t>
      </w:r>
    </w:p>
    <w:p w:rsidR="00BE21EA" w:rsidRPr="00462804" w:rsidRDefault="00BE21EA" w:rsidP="00BE21EA">
      <w:pPr>
        <w:spacing w:after="0" w:line="240" w:lineRule="auto"/>
        <w:ind w:left="-142"/>
        <w:jc w:val="both"/>
        <w:rPr>
          <w:rFonts w:cs="Calibri"/>
        </w:rPr>
      </w:pPr>
    </w:p>
    <w:p w:rsidR="00BE21EA" w:rsidRPr="00462804" w:rsidRDefault="00BE21EA" w:rsidP="00BE21EA">
      <w:pPr>
        <w:spacing w:after="0" w:line="240" w:lineRule="auto"/>
        <w:ind w:left="-142"/>
        <w:jc w:val="both"/>
      </w:pPr>
      <w:r w:rsidRPr="00462804">
        <w:rPr>
          <w:rFonts w:cs="Calibri"/>
        </w:rPr>
        <w:t>Τα Υπουργεία παρακαλούνται να κοινοποιήσουν αυθημερόν την παρούσα εγκύκλιο στα Ν.Π.Δ.Δ. και Ν.Π.Ι.Δ. που εποπτεύουν και οι Αποκεντρωμένες Διοικήσεις στα Ν.Π.Δ.Δ. και Ν.Π.Ι.Δ. της εποπτείας τους.</w:t>
      </w:r>
      <w:r w:rsidRPr="00462804">
        <w:t xml:space="preserve"> </w:t>
      </w:r>
    </w:p>
    <w:p w:rsidR="00462804" w:rsidRPr="00462804" w:rsidRDefault="00462804" w:rsidP="00BE21EA">
      <w:pPr>
        <w:spacing w:after="0" w:line="240" w:lineRule="auto"/>
        <w:ind w:left="-142"/>
        <w:jc w:val="both"/>
      </w:pPr>
    </w:p>
    <w:p w:rsidR="00462804" w:rsidRPr="00462804" w:rsidRDefault="00462804" w:rsidP="00BE21EA">
      <w:pPr>
        <w:spacing w:after="0" w:line="240" w:lineRule="auto"/>
        <w:ind w:left="-142"/>
        <w:jc w:val="both"/>
      </w:pPr>
      <w:r w:rsidRPr="00462804">
        <w:t xml:space="preserve">Η παρούσα εγκύκλιος βρίσκεται στην ηλεκτρονική διεύθυνση της Υπηρεσίας  μας: </w:t>
      </w:r>
      <w:hyperlink r:id="rId10" w:history="1">
        <w:r w:rsidRPr="00462804">
          <w:t>www.minadmin.gov.gr</w:t>
        </w:r>
      </w:hyperlink>
      <w:r w:rsidRPr="00462804">
        <w:t>, στη διαδρομή:  Διοικητική Ανασυγκρότηση - Ανθρώπινο Δυναμικό - Υπηρεσιακές Μεταβολές - Κινητικότητα.</w:t>
      </w:r>
      <w:r w:rsidRPr="00462804">
        <w:rPr>
          <w:rFonts w:eastAsia="Calibri" w:cs="Times New Roman"/>
          <w:b/>
        </w:rPr>
        <w:tab/>
      </w:r>
    </w:p>
    <w:p w:rsidR="00A150E1" w:rsidRDefault="009E0CAA" w:rsidP="00FE6B19">
      <w:pPr>
        <w:jc w:val="both"/>
        <w:rPr>
          <w:rFonts w:eastAsia="Calibri" w:cs="Times New Roman"/>
          <w:b/>
          <w:sz w:val="24"/>
          <w:szCs w:val="24"/>
        </w:rPr>
      </w:pPr>
      <w:r w:rsidRPr="00D35891">
        <w:rPr>
          <w:rFonts w:eastAsia="Calibri" w:cs="Times New Roman"/>
          <w:b/>
          <w:sz w:val="24"/>
          <w:szCs w:val="24"/>
        </w:rPr>
        <w:tab/>
      </w:r>
      <w:r w:rsidR="00861667" w:rsidRPr="00D35891">
        <w:rPr>
          <w:rFonts w:eastAsia="Calibri" w:cs="Times New Roman"/>
          <w:b/>
          <w:sz w:val="24"/>
          <w:szCs w:val="24"/>
        </w:rPr>
        <w:tab/>
      </w:r>
    </w:p>
    <w:p w:rsidR="009E0CAA" w:rsidRPr="00462804" w:rsidRDefault="00462804" w:rsidP="00462804">
      <w:pPr>
        <w:jc w:val="both"/>
        <w:rPr>
          <w:rFonts w:eastAsia="Calibri" w:cs="Times New Roman"/>
          <w:b/>
        </w:rPr>
      </w:pPr>
      <w:r>
        <w:rPr>
          <w:rFonts w:eastAsia="Calibri" w:cs="Times New Roman"/>
          <w:b/>
        </w:rPr>
        <w:t xml:space="preserve">                                                                                                             </w:t>
      </w:r>
      <w:r w:rsidR="009E0CAA" w:rsidRPr="00462804">
        <w:rPr>
          <w:rFonts w:eastAsia="Calibri" w:cs="Times New Roman"/>
          <w:b/>
        </w:rPr>
        <w:t>Η Υπουργός</w:t>
      </w:r>
    </w:p>
    <w:p w:rsidR="0071670F" w:rsidRPr="00462804" w:rsidRDefault="009E0CAA" w:rsidP="0071670F">
      <w:pPr>
        <w:widowControl w:val="0"/>
        <w:tabs>
          <w:tab w:val="left" w:pos="0"/>
        </w:tabs>
        <w:adjustRightInd w:val="0"/>
        <w:spacing w:after="0" w:line="240" w:lineRule="auto"/>
        <w:ind w:right="-51" w:firstLine="720"/>
        <w:jc w:val="both"/>
        <w:rPr>
          <w:rFonts w:eastAsia="Calibri" w:cs="Times New Roman"/>
          <w:b/>
        </w:rPr>
      </w:pPr>
      <w:r w:rsidRPr="00462804">
        <w:rPr>
          <w:rFonts w:eastAsia="Calibri" w:cs="Times New Roman"/>
          <w:b/>
        </w:rPr>
        <w:t xml:space="preserve">                                                                       </w:t>
      </w:r>
      <w:r w:rsidR="00C97FE5" w:rsidRPr="00462804">
        <w:rPr>
          <w:rFonts w:eastAsia="Calibri" w:cs="Times New Roman"/>
          <w:b/>
        </w:rPr>
        <w:t>Μαρ</w:t>
      </w:r>
      <w:r w:rsidR="00BE21EA" w:rsidRPr="00462804">
        <w:rPr>
          <w:rFonts w:eastAsia="Calibri" w:cs="Times New Roman"/>
          <w:b/>
        </w:rPr>
        <w:t>ί</w:t>
      </w:r>
      <w:r w:rsidR="00C97FE5" w:rsidRPr="00462804">
        <w:rPr>
          <w:rFonts w:eastAsia="Calibri" w:cs="Times New Roman"/>
          <w:b/>
        </w:rPr>
        <w:t xml:space="preserve">α - Ελίζα  Ξενογιαννακοπούλου </w:t>
      </w:r>
    </w:p>
    <w:p w:rsidR="00FE6B19" w:rsidRPr="00462804" w:rsidRDefault="00FE6B19" w:rsidP="0071670F">
      <w:pPr>
        <w:widowControl w:val="0"/>
        <w:tabs>
          <w:tab w:val="left" w:pos="0"/>
        </w:tabs>
        <w:adjustRightInd w:val="0"/>
        <w:spacing w:after="0" w:line="240" w:lineRule="auto"/>
        <w:ind w:right="-51" w:firstLine="720"/>
        <w:jc w:val="both"/>
        <w:rPr>
          <w:rFonts w:eastAsia="Calibri" w:cs="Times New Roman"/>
          <w:b/>
        </w:rPr>
      </w:pPr>
    </w:p>
    <w:p w:rsidR="009E0CAA" w:rsidRPr="00462804" w:rsidRDefault="00482A47" w:rsidP="00D62C52">
      <w:pPr>
        <w:widowControl w:val="0"/>
        <w:tabs>
          <w:tab w:val="left" w:pos="0"/>
        </w:tabs>
        <w:adjustRightInd w:val="0"/>
        <w:spacing w:after="0" w:line="240" w:lineRule="auto"/>
        <w:ind w:right="-51"/>
        <w:jc w:val="both"/>
        <w:rPr>
          <w:rFonts w:eastAsia="MgHelveticaUCPol" w:cs="Arial"/>
          <w:b/>
          <w:iCs/>
          <w:u w:val="single"/>
          <w:lang w:eastAsia="el-GR"/>
        </w:rPr>
      </w:pPr>
      <w:r w:rsidRPr="00462804">
        <w:rPr>
          <w:rFonts w:eastAsia="MgHelveticaUCPol" w:cs="Arial"/>
          <w:b/>
          <w:iCs/>
          <w:u w:val="single"/>
          <w:lang w:eastAsia="el-GR"/>
        </w:rPr>
        <w:t>Π</w:t>
      </w:r>
      <w:r w:rsidR="009E0CAA" w:rsidRPr="00462804">
        <w:rPr>
          <w:rFonts w:eastAsia="MgHelveticaUCPol" w:cs="Arial"/>
          <w:b/>
          <w:iCs/>
          <w:u w:val="single"/>
          <w:lang w:eastAsia="el-GR"/>
        </w:rPr>
        <w:t>ΙΝΑΚΑΣ  ΑΠΟΔΕΚΤΩΝ</w:t>
      </w:r>
    </w:p>
    <w:p w:rsidR="009E0CAA" w:rsidRPr="00462804" w:rsidRDefault="009E0CAA" w:rsidP="00482A47">
      <w:pPr>
        <w:numPr>
          <w:ilvl w:val="0"/>
          <w:numId w:val="1"/>
        </w:numPr>
        <w:spacing w:after="0" w:line="240" w:lineRule="auto"/>
        <w:jc w:val="both"/>
        <w:rPr>
          <w:rFonts w:eastAsia="Calibri" w:cs="Times New Roman"/>
          <w:b/>
        </w:rPr>
      </w:pPr>
      <w:r w:rsidRPr="00462804">
        <w:rPr>
          <w:rFonts w:eastAsia="Calibri" w:cs="Calibri"/>
          <w:b/>
          <w:bCs/>
        </w:rPr>
        <w:t>Υ</w:t>
      </w:r>
      <w:r w:rsidRPr="00462804">
        <w:rPr>
          <w:rFonts w:eastAsia="Calibri" w:cs="Centaur"/>
          <w:b/>
          <w:bCs/>
        </w:rPr>
        <w:t>π</w:t>
      </w:r>
      <w:r w:rsidRPr="00462804">
        <w:rPr>
          <w:rFonts w:eastAsia="Calibri" w:cs="Calibri"/>
          <w:b/>
          <w:bCs/>
        </w:rPr>
        <w:t>ουργεία</w:t>
      </w:r>
      <w:r w:rsidRPr="00462804">
        <w:rPr>
          <w:rFonts w:eastAsia="Calibri" w:cs="Times New Roman"/>
          <w:b/>
          <w:bCs/>
        </w:rPr>
        <w:t xml:space="preserve"> </w:t>
      </w:r>
    </w:p>
    <w:p w:rsidR="009E0CAA" w:rsidRPr="00462804" w:rsidRDefault="009E0CAA" w:rsidP="00482A47">
      <w:pPr>
        <w:spacing w:after="0" w:line="240" w:lineRule="auto"/>
        <w:ind w:left="181" w:firstLine="360"/>
        <w:jc w:val="both"/>
        <w:rPr>
          <w:rFonts w:eastAsia="Calibri" w:cs="Times New Roman"/>
        </w:rPr>
      </w:pPr>
      <w:r w:rsidRPr="00462804">
        <w:rPr>
          <w:rFonts w:eastAsia="Calibri" w:cs="Calibri"/>
        </w:rPr>
        <w:t>Διευθύνσεις</w:t>
      </w:r>
      <w:r w:rsidRPr="00462804">
        <w:rPr>
          <w:rFonts w:eastAsia="Calibri" w:cs="Times New Roman"/>
        </w:rPr>
        <w:t xml:space="preserve"> </w:t>
      </w:r>
      <w:r w:rsidRPr="00462804">
        <w:rPr>
          <w:rFonts w:eastAsia="Calibri" w:cs="Calibri"/>
        </w:rPr>
        <w:t>Διοικητικού</w:t>
      </w:r>
      <w:r w:rsidRPr="00462804">
        <w:rPr>
          <w:rFonts w:eastAsia="Calibri" w:cs="Times New Roman"/>
        </w:rPr>
        <w:t>/</w:t>
      </w:r>
      <w:r w:rsidRPr="00462804">
        <w:rPr>
          <w:rFonts w:eastAsia="Calibri" w:cs="Calibri"/>
        </w:rPr>
        <w:t>Προσω</w:t>
      </w:r>
      <w:r w:rsidRPr="00462804">
        <w:rPr>
          <w:rFonts w:eastAsia="Calibri" w:cs="Centaur"/>
        </w:rPr>
        <w:t>π</w:t>
      </w:r>
      <w:r w:rsidRPr="00462804">
        <w:rPr>
          <w:rFonts w:eastAsia="Calibri" w:cs="Calibri"/>
        </w:rPr>
        <w:t>ικού</w:t>
      </w:r>
    </w:p>
    <w:p w:rsidR="009E0CAA" w:rsidRPr="00462804" w:rsidRDefault="009E0CAA" w:rsidP="00482A47">
      <w:pPr>
        <w:numPr>
          <w:ilvl w:val="0"/>
          <w:numId w:val="1"/>
        </w:numPr>
        <w:spacing w:after="0" w:line="240" w:lineRule="auto"/>
        <w:jc w:val="both"/>
        <w:rPr>
          <w:rFonts w:eastAsia="Calibri" w:cs="Times New Roman"/>
          <w:b/>
          <w:bCs/>
        </w:rPr>
      </w:pPr>
      <w:r w:rsidRPr="00462804">
        <w:rPr>
          <w:rFonts w:eastAsia="Calibri" w:cs="Calibri"/>
          <w:b/>
          <w:bCs/>
        </w:rPr>
        <w:t>Γενικές</w:t>
      </w:r>
      <w:r w:rsidRPr="00462804">
        <w:rPr>
          <w:rFonts w:eastAsia="Calibri" w:cs="Times New Roman"/>
          <w:b/>
          <w:bCs/>
        </w:rPr>
        <w:t xml:space="preserve"> </w:t>
      </w:r>
      <w:r w:rsidRPr="00462804">
        <w:rPr>
          <w:rFonts w:eastAsia="Calibri" w:cs="Calibri"/>
          <w:b/>
          <w:bCs/>
        </w:rPr>
        <w:t>και</w:t>
      </w:r>
      <w:r w:rsidRPr="00462804">
        <w:rPr>
          <w:rFonts w:eastAsia="Calibri" w:cs="Times New Roman"/>
          <w:b/>
          <w:bCs/>
        </w:rPr>
        <w:t xml:space="preserve"> </w:t>
      </w:r>
      <w:r w:rsidRPr="00462804">
        <w:rPr>
          <w:rFonts w:eastAsia="Calibri" w:cs="Calibri"/>
          <w:b/>
          <w:bCs/>
        </w:rPr>
        <w:t>Ειδικές</w:t>
      </w:r>
      <w:r w:rsidRPr="00462804">
        <w:rPr>
          <w:rFonts w:eastAsia="Calibri" w:cs="Times New Roman"/>
          <w:b/>
          <w:bCs/>
        </w:rPr>
        <w:t xml:space="preserve"> </w:t>
      </w:r>
      <w:r w:rsidRPr="00462804">
        <w:rPr>
          <w:rFonts w:eastAsia="Calibri" w:cs="Calibri"/>
          <w:b/>
          <w:bCs/>
        </w:rPr>
        <w:t>Γραμματείες</w:t>
      </w:r>
      <w:r w:rsidRPr="00462804">
        <w:rPr>
          <w:rFonts w:eastAsia="Calibri" w:cs="Times New Roman"/>
          <w:b/>
          <w:bCs/>
        </w:rPr>
        <w:t xml:space="preserve"> </w:t>
      </w:r>
      <w:r w:rsidRPr="00462804">
        <w:rPr>
          <w:rFonts w:eastAsia="Calibri" w:cs="Calibri"/>
          <w:b/>
          <w:bCs/>
        </w:rPr>
        <w:t>Υ</w:t>
      </w:r>
      <w:r w:rsidRPr="00462804">
        <w:rPr>
          <w:rFonts w:eastAsia="Calibri" w:cs="Centaur"/>
          <w:b/>
          <w:bCs/>
        </w:rPr>
        <w:t>π</w:t>
      </w:r>
      <w:r w:rsidRPr="00462804">
        <w:rPr>
          <w:rFonts w:eastAsia="Calibri" w:cs="Calibri"/>
          <w:b/>
          <w:bCs/>
        </w:rPr>
        <w:t>ουργείων</w:t>
      </w:r>
    </w:p>
    <w:p w:rsidR="009E0CAA" w:rsidRPr="00462804" w:rsidRDefault="009E0CAA" w:rsidP="00482A47">
      <w:pPr>
        <w:spacing w:after="0" w:line="240" w:lineRule="auto"/>
        <w:ind w:left="541"/>
        <w:jc w:val="both"/>
        <w:rPr>
          <w:rFonts w:eastAsia="Calibri" w:cs="Times New Roman"/>
        </w:rPr>
      </w:pPr>
      <w:r w:rsidRPr="00462804">
        <w:rPr>
          <w:rFonts w:eastAsia="Calibri" w:cs="Calibri"/>
        </w:rPr>
        <w:t>Διευθύνσεις</w:t>
      </w:r>
      <w:r w:rsidRPr="00462804">
        <w:rPr>
          <w:rFonts w:eastAsia="Calibri" w:cs="Times New Roman"/>
        </w:rPr>
        <w:t xml:space="preserve"> </w:t>
      </w:r>
      <w:r w:rsidRPr="00462804">
        <w:rPr>
          <w:rFonts w:eastAsia="Calibri" w:cs="Calibri"/>
        </w:rPr>
        <w:t>Διοικητικού</w:t>
      </w:r>
      <w:r w:rsidRPr="00462804">
        <w:rPr>
          <w:rFonts w:eastAsia="Calibri" w:cs="Times New Roman"/>
        </w:rPr>
        <w:t>/</w:t>
      </w:r>
      <w:r w:rsidRPr="00462804">
        <w:rPr>
          <w:rFonts w:eastAsia="Calibri" w:cs="Calibri"/>
        </w:rPr>
        <w:t>Προσω</w:t>
      </w:r>
      <w:r w:rsidRPr="00462804">
        <w:rPr>
          <w:rFonts w:eastAsia="Calibri" w:cs="Centaur"/>
        </w:rPr>
        <w:t>π</w:t>
      </w:r>
      <w:r w:rsidRPr="00462804">
        <w:rPr>
          <w:rFonts w:eastAsia="Calibri" w:cs="Calibri"/>
        </w:rPr>
        <w:t>ικού</w:t>
      </w:r>
    </w:p>
    <w:p w:rsidR="009E0CAA" w:rsidRPr="00462804" w:rsidRDefault="009E0CAA" w:rsidP="00482A47">
      <w:pPr>
        <w:numPr>
          <w:ilvl w:val="0"/>
          <w:numId w:val="1"/>
        </w:numPr>
        <w:spacing w:after="0" w:line="240" w:lineRule="auto"/>
        <w:jc w:val="both"/>
        <w:rPr>
          <w:rFonts w:eastAsia="Calibri" w:cs="Times New Roman"/>
          <w:b/>
          <w:bCs/>
        </w:rPr>
      </w:pPr>
      <w:r w:rsidRPr="00462804">
        <w:rPr>
          <w:rFonts w:eastAsia="Calibri" w:cs="Times New Roman"/>
          <w:b/>
          <w:bCs/>
        </w:rPr>
        <w:t>Γενικές και Ειδικές Γραμματείες</w:t>
      </w:r>
    </w:p>
    <w:p w:rsidR="009E0CAA" w:rsidRPr="00462804" w:rsidRDefault="009E0CAA" w:rsidP="00482A47">
      <w:pPr>
        <w:numPr>
          <w:ilvl w:val="0"/>
          <w:numId w:val="1"/>
        </w:numPr>
        <w:spacing w:after="0" w:line="240" w:lineRule="auto"/>
        <w:jc w:val="both"/>
        <w:rPr>
          <w:rFonts w:eastAsia="Calibri" w:cs="Times New Roman"/>
          <w:b/>
          <w:bCs/>
        </w:rPr>
      </w:pPr>
      <w:r w:rsidRPr="00462804">
        <w:rPr>
          <w:rFonts w:eastAsia="Calibri" w:cs="Calibri"/>
          <w:b/>
          <w:bCs/>
        </w:rPr>
        <w:t>Α</w:t>
      </w:r>
      <w:r w:rsidRPr="00462804">
        <w:rPr>
          <w:rFonts w:eastAsia="Calibri" w:cs="Centaur"/>
          <w:b/>
          <w:bCs/>
        </w:rPr>
        <w:t>π</w:t>
      </w:r>
      <w:r w:rsidRPr="00462804">
        <w:rPr>
          <w:rFonts w:eastAsia="Calibri" w:cs="Calibri"/>
          <w:b/>
          <w:bCs/>
        </w:rPr>
        <w:t>οκεντρωμένες</w:t>
      </w:r>
      <w:r w:rsidRPr="00462804">
        <w:rPr>
          <w:rFonts w:eastAsia="Calibri" w:cs="Times New Roman"/>
          <w:b/>
          <w:bCs/>
        </w:rPr>
        <w:t xml:space="preserve"> </w:t>
      </w:r>
      <w:r w:rsidRPr="00462804">
        <w:rPr>
          <w:rFonts w:eastAsia="Calibri" w:cs="Calibri"/>
          <w:b/>
          <w:bCs/>
        </w:rPr>
        <w:t>Διοικήσεις</w:t>
      </w:r>
    </w:p>
    <w:p w:rsidR="009E0CAA" w:rsidRPr="00462804" w:rsidRDefault="009E0CAA" w:rsidP="00482A47">
      <w:pPr>
        <w:spacing w:after="0" w:line="240" w:lineRule="auto"/>
        <w:ind w:left="541"/>
        <w:jc w:val="both"/>
        <w:rPr>
          <w:rFonts w:eastAsia="Calibri" w:cs="Times New Roman"/>
        </w:rPr>
      </w:pPr>
      <w:r w:rsidRPr="00462804">
        <w:rPr>
          <w:rFonts w:eastAsia="Calibri" w:cs="Calibri"/>
        </w:rPr>
        <w:t>Διευθύνσεις</w:t>
      </w:r>
      <w:r w:rsidRPr="00462804">
        <w:rPr>
          <w:rFonts w:eastAsia="Calibri" w:cs="Times New Roman"/>
        </w:rPr>
        <w:t xml:space="preserve"> </w:t>
      </w:r>
      <w:r w:rsidRPr="00462804">
        <w:rPr>
          <w:rFonts w:eastAsia="Calibri" w:cs="Calibri"/>
        </w:rPr>
        <w:t>Διοικητικού</w:t>
      </w:r>
      <w:r w:rsidRPr="00462804">
        <w:rPr>
          <w:rFonts w:eastAsia="Calibri" w:cs="Times New Roman"/>
        </w:rPr>
        <w:t>/</w:t>
      </w:r>
      <w:r w:rsidRPr="00462804">
        <w:rPr>
          <w:rFonts w:eastAsia="Calibri" w:cs="Calibri"/>
        </w:rPr>
        <w:t>Προσω</w:t>
      </w:r>
      <w:r w:rsidRPr="00462804">
        <w:rPr>
          <w:rFonts w:eastAsia="Calibri" w:cs="Centaur"/>
        </w:rPr>
        <w:t>π</w:t>
      </w:r>
      <w:r w:rsidRPr="00462804">
        <w:rPr>
          <w:rFonts w:eastAsia="Calibri" w:cs="Calibri"/>
        </w:rPr>
        <w:t>ικού</w:t>
      </w:r>
    </w:p>
    <w:p w:rsidR="009E0CAA" w:rsidRPr="00462804" w:rsidRDefault="009E0CAA" w:rsidP="00482A47">
      <w:pPr>
        <w:numPr>
          <w:ilvl w:val="0"/>
          <w:numId w:val="1"/>
        </w:numPr>
        <w:spacing w:after="0" w:line="240" w:lineRule="auto"/>
        <w:jc w:val="both"/>
        <w:rPr>
          <w:rFonts w:eastAsia="Calibri" w:cs="Times New Roman"/>
          <w:b/>
          <w:bCs/>
        </w:rPr>
      </w:pPr>
      <w:r w:rsidRPr="00462804">
        <w:rPr>
          <w:rFonts w:eastAsia="Calibri" w:cs="Calibri"/>
          <w:b/>
          <w:bCs/>
        </w:rPr>
        <w:t>Ανεξάρτητες</w:t>
      </w:r>
      <w:r w:rsidRPr="00462804">
        <w:rPr>
          <w:rFonts w:eastAsia="Calibri" w:cs="Times New Roman"/>
          <w:b/>
          <w:bCs/>
        </w:rPr>
        <w:t xml:space="preserve"> </w:t>
      </w:r>
      <w:r w:rsidRPr="00462804">
        <w:rPr>
          <w:rFonts w:eastAsia="Calibri" w:cs="Calibri"/>
          <w:b/>
          <w:bCs/>
        </w:rPr>
        <w:t>Αρχές</w:t>
      </w:r>
    </w:p>
    <w:p w:rsidR="0071670F" w:rsidRPr="00462804" w:rsidRDefault="0071670F" w:rsidP="0071670F">
      <w:pPr>
        <w:numPr>
          <w:ilvl w:val="0"/>
          <w:numId w:val="1"/>
        </w:numPr>
        <w:spacing w:after="0" w:line="240" w:lineRule="auto"/>
        <w:jc w:val="both"/>
        <w:rPr>
          <w:b/>
          <w:bCs/>
        </w:rPr>
      </w:pPr>
      <w:r w:rsidRPr="00462804">
        <w:rPr>
          <w:rFonts w:cs="Calibri"/>
          <w:b/>
          <w:bCs/>
        </w:rPr>
        <w:t xml:space="preserve">Νομικό Συμβούλιο του Κράτους </w:t>
      </w:r>
    </w:p>
    <w:p w:rsidR="005A2230" w:rsidRPr="00462804" w:rsidRDefault="005A2230" w:rsidP="005A2230">
      <w:pPr>
        <w:pStyle w:val="a8"/>
        <w:spacing w:after="0" w:line="240" w:lineRule="auto"/>
        <w:ind w:left="541"/>
        <w:jc w:val="both"/>
        <w:rPr>
          <w:rFonts w:eastAsia="Calibri" w:cs="Times New Roman"/>
        </w:rPr>
      </w:pPr>
      <w:r w:rsidRPr="00462804">
        <w:rPr>
          <w:rFonts w:eastAsia="Calibri" w:cs="Calibri"/>
        </w:rPr>
        <w:t>Διεύθυνση</w:t>
      </w:r>
      <w:r w:rsidRPr="00462804">
        <w:rPr>
          <w:rFonts w:eastAsia="Calibri" w:cs="Times New Roman"/>
        </w:rPr>
        <w:t xml:space="preserve"> </w:t>
      </w:r>
      <w:r w:rsidRPr="00462804">
        <w:rPr>
          <w:rFonts w:eastAsia="Calibri" w:cs="Calibri"/>
        </w:rPr>
        <w:t xml:space="preserve">Διοικητικού και Λειτουργικής Υποστήριξης </w:t>
      </w:r>
    </w:p>
    <w:p w:rsidR="0071670F" w:rsidRPr="00462804" w:rsidRDefault="0071670F" w:rsidP="000B4791">
      <w:pPr>
        <w:spacing w:after="0" w:line="240" w:lineRule="auto"/>
        <w:ind w:left="541"/>
        <w:jc w:val="both"/>
        <w:rPr>
          <w:rFonts w:eastAsia="Calibri" w:cs="Times New Roman"/>
          <w:b/>
          <w:bCs/>
        </w:rPr>
      </w:pPr>
    </w:p>
    <w:p w:rsidR="00BE21EA" w:rsidRPr="00462804" w:rsidRDefault="00BE21EA" w:rsidP="00D62C52">
      <w:pPr>
        <w:spacing w:after="0" w:line="240" w:lineRule="auto"/>
        <w:jc w:val="both"/>
        <w:outlineLvl w:val="0"/>
        <w:rPr>
          <w:rFonts w:eastAsia="Calibri" w:cs="Cambria"/>
          <w:b/>
          <w:bCs/>
          <w:u w:val="single"/>
        </w:rPr>
      </w:pPr>
    </w:p>
    <w:p w:rsidR="009E0CAA" w:rsidRPr="00462804" w:rsidRDefault="009E0CAA" w:rsidP="00D62C52">
      <w:pPr>
        <w:spacing w:after="0" w:line="240" w:lineRule="auto"/>
        <w:jc w:val="both"/>
        <w:outlineLvl w:val="0"/>
        <w:rPr>
          <w:rFonts w:eastAsia="Calibri" w:cs="Times New Roman"/>
          <w:bCs/>
          <w:u w:val="single"/>
        </w:rPr>
      </w:pPr>
      <w:r w:rsidRPr="00462804">
        <w:rPr>
          <w:rFonts w:eastAsia="Calibri" w:cs="Cambria"/>
          <w:b/>
          <w:bCs/>
          <w:u w:val="single"/>
        </w:rPr>
        <w:t>ΚΟΙΝ</w:t>
      </w:r>
      <w:r w:rsidRPr="00462804">
        <w:rPr>
          <w:rFonts w:eastAsia="Calibri" w:cs="Times New Roman"/>
          <w:b/>
          <w:bCs/>
          <w:u w:val="single"/>
        </w:rPr>
        <w:t>.</w:t>
      </w:r>
      <w:r w:rsidRPr="00462804">
        <w:rPr>
          <w:rFonts w:eastAsia="Calibri" w:cs="Times New Roman"/>
          <w:bCs/>
          <w:u w:val="single"/>
        </w:rPr>
        <w:t xml:space="preserve">: </w:t>
      </w:r>
    </w:p>
    <w:p w:rsidR="00F24DFE" w:rsidRPr="00F24DFE" w:rsidRDefault="00F24DFE" w:rsidP="00482A47">
      <w:pPr>
        <w:numPr>
          <w:ilvl w:val="0"/>
          <w:numId w:val="2"/>
        </w:numPr>
        <w:spacing w:after="0" w:line="240" w:lineRule="auto"/>
        <w:jc w:val="both"/>
        <w:rPr>
          <w:rFonts w:eastAsia="Calibri" w:cs="Times New Roman"/>
          <w:bCs/>
        </w:rPr>
      </w:pPr>
      <w:r>
        <w:rPr>
          <w:rFonts w:eastAsia="Calibri" w:cs="Times New Roman"/>
          <w:bCs/>
        </w:rPr>
        <w:t xml:space="preserve">Γενική Γραμματεία Πρωθυπουργού </w:t>
      </w:r>
    </w:p>
    <w:p w:rsidR="009E0CAA" w:rsidRPr="00462804" w:rsidRDefault="009E0CAA" w:rsidP="00482A47">
      <w:pPr>
        <w:numPr>
          <w:ilvl w:val="0"/>
          <w:numId w:val="2"/>
        </w:numPr>
        <w:spacing w:after="0" w:line="240" w:lineRule="auto"/>
        <w:jc w:val="both"/>
        <w:rPr>
          <w:rFonts w:eastAsia="Calibri" w:cs="Times New Roman"/>
          <w:bCs/>
        </w:rPr>
      </w:pPr>
      <w:r w:rsidRPr="00462804">
        <w:rPr>
          <w:rFonts w:eastAsia="Calibri" w:cs="Calibri"/>
          <w:bCs/>
        </w:rPr>
        <w:t>Γραφεία</w:t>
      </w:r>
      <w:r w:rsidRPr="00462804">
        <w:rPr>
          <w:rFonts w:eastAsia="Calibri" w:cs="Times New Roman"/>
          <w:bCs/>
        </w:rPr>
        <w:t xml:space="preserve"> </w:t>
      </w:r>
      <w:r w:rsidRPr="00462804">
        <w:rPr>
          <w:rFonts w:eastAsia="Calibri" w:cs="Calibri"/>
          <w:bCs/>
        </w:rPr>
        <w:t>Υ</w:t>
      </w:r>
      <w:r w:rsidRPr="00462804">
        <w:rPr>
          <w:rFonts w:eastAsia="Calibri" w:cs="Centaur"/>
          <w:bCs/>
        </w:rPr>
        <w:t>π</w:t>
      </w:r>
      <w:r w:rsidRPr="00462804">
        <w:rPr>
          <w:rFonts w:eastAsia="Calibri" w:cs="Calibri"/>
          <w:bCs/>
        </w:rPr>
        <w:t>ουργών</w:t>
      </w:r>
      <w:r w:rsidRPr="00462804">
        <w:rPr>
          <w:rFonts w:eastAsia="Calibri" w:cs="Times New Roman"/>
          <w:bCs/>
        </w:rPr>
        <w:t xml:space="preserve">, </w:t>
      </w:r>
      <w:r w:rsidRPr="00462804">
        <w:rPr>
          <w:rFonts w:eastAsia="Calibri" w:cs="Calibri"/>
          <w:bCs/>
        </w:rPr>
        <w:t>Ανα</w:t>
      </w:r>
      <w:r w:rsidRPr="00462804">
        <w:rPr>
          <w:rFonts w:eastAsia="Calibri" w:cs="Centaur"/>
          <w:bCs/>
        </w:rPr>
        <w:t>π</w:t>
      </w:r>
      <w:r w:rsidRPr="00462804">
        <w:rPr>
          <w:rFonts w:eastAsia="Calibri" w:cs="Calibri"/>
          <w:bCs/>
        </w:rPr>
        <w:t>ληρωτών</w:t>
      </w:r>
      <w:r w:rsidRPr="00462804">
        <w:rPr>
          <w:rFonts w:eastAsia="Calibri" w:cs="Times New Roman"/>
          <w:bCs/>
        </w:rPr>
        <w:t xml:space="preserve"> </w:t>
      </w:r>
      <w:r w:rsidRPr="00462804">
        <w:rPr>
          <w:rFonts w:eastAsia="Calibri" w:cs="Calibri"/>
          <w:bCs/>
        </w:rPr>
        <w:t>Υ</w:t>
      </w:r>
      <w:r w:rsidRPr="00462804">
        <w:rPr>
          <w:rFonts w:eastAsia="Calibri" w:cs="Centaur"/>
          <w:bCs/>
        </w:rPr>
        <w:t>π</w:t>
      </w:r>
      <w:r w:rsidRPr="00462804">
        <w:rPr>
          <w:rFonts w:eastAsia="Calibri" w:cs="Calibri"/>
          <w:bCs/>
        </w:rPr>
        <w:t>ουργών</w:t>
      </w:r>
      <w:r w:rsidRPr="00462804">
        <w:rPr>
          <w:rFonts w:eastAsia="Calibri" w:cs="Times New Roman"/>
          <w:bCs/>
        </w:rPr>
        <w:t xml:space="preserve"> </w:t>
      </w:r>
      <w:r w:rsidRPr="00462804">
        <w:rPr>
          <w:rFonts w:eastAsia="Calibri" w:cs="Calibri"/>
          <w:bCs/>
        </w:rPr>
        <w:t>και</w:t>
      </w:r>
      <w:r w:rsidRPr="00462804">
        <w:rPr>
          <w:rFonts w:eastAsia="Calibri" w:cs="Times New Roman"/>
          <w:bCs/>
        </w:rPr>
        <w:t xml:space="preserve"> </w:t>
      </w:r>
      <w:r w:rsidRPr="00462804">
        <w:rPr>
          <w:rFonts w:eastAsia="Calibri" w:cs="Calibri"/>
          <w:bCs/>
        </w:rPr>
        <w:t>Υφυ</w:t>
      </w:r>
      <w:r w:rsidRPr="00462804">
        <w:rPr>
          <w:rFonts w:eastAsia="Calibri" w:cs="Centaur"/>
          <w:bCs/>
        </w:rPr>
        <w:t>π</w:t>
      </w:r>
      <w:r w:rsidRPr="00462804">
        <w:rPr>
          <w:rFonts w:eastAsia="Calibri" w:cs="Calibri"/>
          <w:bCs/>
        </w:rPr>
        <w:t>ουργών</w:t>
      </w:r>
    </w:p>
    <w:p w:rsidR="009E0CAA" w:rsidRPr="00462804" w:rsidRDefault="009E0CAA" w:rsidP="00482A47">
      <w:pPr>
        <w:numPr>
          <w:ilvl w:val="0"/>
          <w:numId w:val="2"/>
        </w:numPr>
        <w:spacing w:after="0" w:line="240" w:lineRule="auto"/>
        <w:jc w:val="both"/>
        <w:rPr>
          <w:rFonts w:eastAsia="Calibri" w:cs="Times New Roman"/>
          <w:bCs/>
        </w:rPr>
      </w:pPr>
      <w:r w:rsidRPr="00462804">
        <w:rPr>
          <w:rFonts w:eastAsia="Calibri" w:cs="Calibri"/>
          <w:bCs/>
        </w:rPr>
        <w:t>Γραφεία</w:t>
      </w:r>
      <w:r w:rsidRPr="00462804">
        <w:rPr>
          <w:rFonts w:eastAsia="Calibri" w:cs="Times New Roman"/>
          <w:bCs/>
        </w:rPr>
        <w:t xml:space="preserve"> </w:t>
      </w:r>
      <w:r w:rsidRPr="00462804">
        <w:rPr>
          <w:rFonts w:eastAsia="Calibri" w:cs="Calibri"/>
          <w:bCs/>
        </w:rPr>
        <w:t>Γενικών</w:t>
      </w:r>
      <w:r w:rsidRPr="00462804">
        <w:rPr>
          <w:rFonts w:eastAsia="Calibri" w:cs="Times New Roman"/>
          <w:bCs/>
        </w:rPr>
        <w:t xml:space="preserve"> </w:t>
      </w:r>
      <w:r w:rsidRPr="00462804">
        <w:rPr>
          <w:rFonts w:eastAsia="Calibri" w:cs="Calibri"/>
          <w:bCs/>
        </w:rPr>
        <w:t>Γραμματέων</w:t>
      </w:r>
      <w:r w:rsidRPr="00462804">
        <w:rPr>
          <w:rFonts w:eastAsia="Calibri" w:cs="Times New Roman"/>
          <w:bCs/>
        </w:rPr>
        <w:t xml:space="preserve"> </w:t>
      </w:r>
    </w:p>
    <w:p w:rsidR="009E0CAA" w:rsidRPr="00462804" w:rsidRDefault="009E0CAA" w:rsidP="00482A47">
      <w:pPr>
        <w:numPr>
          <w:ilvl w:val="0"/>
          <w:numId w:val="2"/>
        </w:numPr>
        <w:spacing w:after="0" w:line="240" w:lineRule="auto"/>
        <w:jc w:val="both"/>
        <w:rPr>
          <w:rFonts w:eastAsia="Calibri" w:cs="Times New Roman"/>
          <w:bCs/>
        </w:rPr>
      </w:pPr>
      <w:r w:rsidRPr="00462804">
        <w:rPr>
          <w:rFonts w:eastAsia="Calibri" w:cs="Calibri"/>
          <w:bCs/>
        </w:rPr>
        <w:t>Γραφεία</w:t>
      </w:r>
      <w:r w:rsidRPr="00462804">
        <w:rPr>
          <w:rFonts w:eastAsia="Calibri" w:cs="Times New Roman"/>
          <w:bCs/>
        </w:rPr>
        <w:t xml:space="preserve"> </w:t>
      </w:r>
      <w:r w:rsidRPr="00462804">
        <w:rPr>
          <w:rFonts w:eastAsia="Calibri" w:cs="Calibri"/>
          <w:bCs/>
        </w:rPr>
        <w:t>Ειδικών</w:t>
      </w:r>
      <w:r w:rsidRPr="00462804">
        <w:rPr>
          <w:rFonts w:eastAsia="Calibri" w:cs="Times New Roman"/>
          <w:bCs/>
        </w:rPr>
        <w:t xml:space="preserve"> </w:t>
      </w:r>
      <w:r w:rsidRPr="00462804">
        <w:rPr>
          <w:rFonts w:eastAsia="Calibri" w:cs="Calibri"/>
          <w:bCs/>
        </w:rPr>
        <w:t>Γραμματέων</w:t>
      </w:r>
    </w:p>
    <w:p w:rsidR="009E0CAA" w:rsidRPr="00462804" w:rsidRDefault="009E0CAA" w:rsidP="00482A47">
      <w:pPr>
        <w:numPr>
          <w:ilvl w:val="0"/>
          <w:numId w:val="2"/>
        </w:numPr>
        <w:spacing w:after="0" w:line="240" w:lineRule="auto"/>
        <w:jc w:val="both"/>
        <w:rPr>
          <w:rFonts w:eastAsia="Calibri" w:cs="Times New Roman"/>
          <w:bCs/>
        </w:rPr>
      </w:pPr>
      <w:r w:rsidRPr="00462804">
        <w:rPr>
          <w:rFonts w:eastAsia="Calibri" w:cs="Calibri"/>
          <w:bCs/>
        </w:rPr>
        <w:lastRenderedPageBreak/>
        <w:t>Α</w:t>
      </w:r>
      <w:r w:rsidRPr="00462804">
        <w:rPr>
          <w:rFonts w:eastAsia="Calibri" w:cs="Times New Roman"/>
          <w:bCs/>
        </w:rPr>
        <w:t>.</w:t>
      </w:r>
      <w:r w:rsidRPr="00462804">
        <w:rPr>
          <w:rFonts w:eastAsia="Calibri" w:cs="Calibri"/>
          <w:bCs/>
        </w:rPr>
        <w:t>Δ</w:t>
      </w:r>
      <w:r w:rsidRPr="00462804">
        <w:rPr>
          <w:rFonts w:eastAsia="Calibri" w:cs="Times New Roman"/>
          <w:bCs/>
        </w:rPr>
        <w:t>.</w:t>
      </w:r>
      <w:r w:rsidRPr="00462804">
        <w:rPr>
          <w:rFonts w:eastAsia="Calibri" w:cs="Calibri"/>
          <w:bCs/>
        </w:rPr>
        <w:t>Ε</w:t>
      </w:r>
      <w:r w:rsidRPr="00462804">
        <w:rPr>
          <w:rFonts w:eastAsia="Calibri" w:cs="Times New Roman"/>
          <w:bCs/>
        </w:rPr>
        <w:t>.</w:t>
      </w:r>
      <w:r w:rsidRPr="00462804">
        <w:rPr>
          <w:rFonts w:eastAsia="Calibri" w:cs="Calibri"/>
          <w:bCs/>
        </w:rPr>
        <w:t>Δ</w:t>
      </w:r>
      <w:r w:rsidRPr="00462804">
        <w:rPr>
          <w:rFonts w:eastAsia="Calibri" w:cs="Times New Roman"/>
          <w:bCs/>
        </w:rPr>
        <w:t>.</w:t>
      </w:r>
      <w:r w:rsidRPr="00462804">
        <w:rPr>
          <w:rFonts w:eastAsia="Calibri" w:cs="Calibri"/>
          <w:bCs/>
        </w:rPr>
        <w:t>Υ</w:t>
      </w:r>
      <w:r w:rsidRPr="00462804">
        <w:rPr>
          <w:rFonts w:eastAsia="Calibri" w:cs="Times New Roman"/>
          <w:bCs/>
        </w:rPr>
        <w:t>.</w:t>
      </w:r>
    </w:p>
    <w:p w:rsidR="009E0CAA" w:rsidRPr="00462804" w:rsidRDefault="009E0CAA" w:rsidP="00D62C52">
      <w:pPr>
        <w:spacing w:after="0" w:line="240" w:lineRule="auto"/>
        <w:jc w:val="both"/>
        <w:outlineLvl w:val="0"/>
        <w:rPr>
          <w:rFonts w:eastAsia="Calibri" w:cs="Times New Roman"/>
          <w:b/>
          <w:bCs/>
          <w:u w:val="single"/>
        </w:rPr>
      </w:pPr>
      <w:r w:rsidRPr="00462804">
        <w:rPr>
          <w:rFonts w:eastAsia="Calibri" w:cs="Cambria"/>
          <w:b/>
          <w:bCs/>
          <w:u w:val="single"/>
        </w:rPr>
        <w:t>ΕΣΩΤΕΡΙΚΗ</w:t>
      </w:r>
      <w:r w:rsidRPr="00462804">
        <w:rPr>
          <w:rFonts w:eastAsia="Calibri" w:cs="Times New Roman"/>
          <w:b/>
          <w:bCs/>
          <w:u w:val="single"/>
        </w:rPr>
        <w:t xml:space="preserve"> </w:t>
      </w:r>
      <w:r w:rsidRPr="00462804">
        <w:rPr>
          <w:rFonts w:eastAsia="Calibri" w:cs="Cambria"/>
          <w:b/>
          <w:bCs/>
          <w:u w:val="single"/>
        </w:rPr>
        <w:t>ΔΙΑΝΟΜΗ</w:t>
      </w:r>
      <w:r w:rsidRPr="00462804">
        <w:rPr>
          <w:rFonts w:eastAsia="Calibri" w:cs="Times New Roman"/>
          <w:b/>
          <w:bCs/>
        </w:rPr>
        <w:t>:</w:t>
      </w:r>
    </w:p>
    <w:p w:rsidR="009E0CAA" w:rsidRPr="00462804" w:rsidRDefault="009E0CAA" w:rsidP="00482A47">
      <w:pPr>
        <w:numPr>
          <w:ilvl w:val="0"/>
          <w:numId w:val="3"/>
        </w:numPr>
        <w:tabs>
          <w:tab w:val="num" w:pos="1512"/>
        </w:tabs>
        <w:spacing w:after="0" w:line="240" w:lineRule="auto"/>
        <w:jc w:val="both"/>
        <w:rPr>
          <w:rFonts w:eastAsia="Calibri" w:cs="Times New Roman"/>
        </w:rPr>
      </w:pPr>
      <w:r w:rsidRPr="00462804">
        <w:rPr>
          <w:rFonts w:eastAsia="Calibri" w:cs="Calibri"/>
        </w:rPr>
        <w:t>Γραφείο</w:t>
      </w:r>
      <w:r w:rsidRPr="00462804">
        <w:rPr>
          <w:rFonts w:eastAsia="Calibri" w:cs="Times New Roman"/>
        </w:rPr>
        <w:t xml:space="preserve"> </w:t>
      </w:r>
      <w:r w:rsidRPr="00462804">
        <w:rPr>
          <w:rFonts w:eastAsia="Calibri" w:cs="Calibri"/>
        </w:rPr>
        <w:t>Υ</w:t>
      </w:r>
      <w:r w:rsidRPr="00462804">
        <w:rPr>
          <w:rFonts w:eastAsia="Calibri" w:cs="Centaur"/>
        </w:rPr>
        <w:t>π</w:t>
      </w:r>
      <w:r w:rsidRPr="00462804">
        <w:rPr>
          <w:rFonts w:eastAsia="Calibri" w:cs="Calibri"/>
        </w:rPr>
        <w:t>ουργού</w:t>
      </w:r>
      <w:r w:rsidRPr="00462804">
        <w:rPr>
          <w:rFonts w:eastAsia="Calibri" w:cs="Times New Roman"/>
        </w:rPr>
        <w:t xml:space="preserve">   </w:t>
      </w:r>
    </w:p>
    <w:p w:rsidR="009E0CAA" w:rsidRPr="00462804" w:rsidRDefault="009E0CAA" w:rsidP="00482A47">
      <w:pPr>
        <w:numPr>
          <w:ilvl w:val="0"/>
          <w:numId w:val="3"/>
        </w:numPr>
        <w:tabs>
          <w:tab w:val="num" w:pos="1512"/>
        </w:tabs>
        <w:spacing w:after="0" w:line="240" w:lineRule="auto"/>
        <w:jc w:val="both"/>
        <w:rPr>
          <w:rFonts w:eastAsia="Calibri" w:cs="Times New Roman"/>
        </w:rPr>
      </w:pPr>
      <w:r w:rsidRPr="00462804">
        <w:rPr>
          <w:rFonts w:eastAsia="Calibri" w:cs="Calibri"/>
        </w:rPr>
        <w:t>Γραφείο</w:t>
      </w:r>
      <w:r w:rsidRPr="00462804">
        <w:rPr>
          <w:rFonts w:eastAsia="Calibri" w:cs="Times New Roman"/>
        </w:rPr>
        <w:t xml:space="preserve"> </w:t>
      </w:r>
      <w:r w:rsidRPr="00462804">
        <w:rPr>
          <w:rFonts w:eastAsia="Calibri" w:cs="Calibri"/>
        </w:rPr>
        <w:t>Γενικού</w:t>
      </w:r>
      <w:r w:rsidRPr="00462804">
        <w:rPr>
          <w:rFonts w:eastAsia="Calibri" w:cs="Times New Roman"/>
        </w:rPr>
        <w:t xml:space="preserve"> </w:t>
      </w:r>
      <w:r w:rsidRPr="00462804">
        <w:rPr>
          <w:rFonts w:eastAsia="Calibri" w:cs="Calibri"/>
        </w:rPr>
        <w:t>Γραμματέα</w:t>
      </w:r>
    </w:p>
    <w:p w:rsidR="009E0CAA" w:rsidRPr="00462804" w:rsidRDefault="009E0CAA" w:rsidP="00482A47">
      <w:pPr>
        <w:numPr>
          <w:ilvl w:val="0"/>
          <w:numId w:val="3"/>
        </w:numPr>
        <w:tabs>
          <w:tab w:val="num" w:pos="1512"/>
        </w:tabs>
        <w:spacing w:after="0" w:line="240" w:lineRule="auto"/>
        <w:jc w:val="both"/>
        <w:rPr>
          <w:rFonts w:eastAsia="Calibri" w:cs="Times New Roman"/>
        </w:rPr>
      </w:pPr>
      <w:r w:rsidRPr="00462804">
        <w:rPr>
          <w:rFonts w:eastAsia="Calibri" w:cs="Calibri"/>
        </w:rPr>
        <w:t>Γραφεία</w:t>
      </w:r>
      <w:r w:rsidRPr="00462804">
        <w:rPr>
          <w:rFonts w:eastAsia="Calibri" w:cs="Times New Roman"/>
        </w:rPr>
        <w:t xml:space="preserve"> </w:t>
      </w:r>
      <w:r w:rsidRPr="00462804">
        <w:rPr>
          <w:rFonts w:eastAsia="Calibri" w:cs="Calibri"/>
        </w:rPr>
        <w:t>Προϊσταμένων</w:t>
      </w:r>
      <w:r w:rsidRPr="00462804">
        <w:rPr>
          <w:rFonts w:eastAsia="Calibri" w:cs="Times New Roman"/>
        </w:rPr>
        <w:t xml:space="preserve"> </w:t>
      </w:r>
      <w:r w:rsidRPr="00462804">
        <w:rPr>
          <w:rFonts w:eastAsia="Calibri" w:cs="Calibri"/>
        </w:rPr>
        <w:t>Γενικών</w:t>
      </w:r>
      <w:r w:rsidRPr="00462804">
        <w:rPr>
          <w:rFonts w:eastAsia="Calibri" w:cs="Times New Roman"/>
        </w:rPr>
        <w:t xml:space="preserve"> </w:t>
      </w:r>
      <w:r w:rsidRPr="00462804">
        <w:rPr>
          <w:rFonts w:eastAsia="Calibri" w:cs="Calibri"/>
        </w:rPr>
        <w:t>Διευθύνσεων</w:t>
      </w:r>
    </w:p>
    <w:p w:rsidR="009E0CAA" w:rsidRPr="00462804" w:rsidRDefault="00001C6A" w:rsidP="00482A47">
      <w:pPr>
        <w:numPr>
          <w:ilvl w:val="0"/>
          <w:numId w:val="3"/>
        </w:numPr>
        <w:tabs>
          <w:tab w:val="num" w:pos="1512"/>
        </w:tabs>
        <w:spacing w:after="0" w:line="240" w:lineRule="auto"/>
        <w:jc w:val="both"/>
        <w:rPr>
          <w:rFonts w:eastAsia="Calibri" w:cs="Times New Roman"/>
        </w:rPr>
      </w:pPr>
      <w:hyperlink r:id="rId11" w:history="1">
        <w:r w:rsidR="007E0820" w:rsidRPr="00462804">
          <w:rPr>
            <w:rStyle w:val="-"/>
            <w:rFonts w:eastAsia="Calibri" w:cs="Times New Roman"/>
            <w:color w:val="auto"/>
            <w:lang w:val="en-US"/>
          </w:rPr>
          <w:t>webupload</w:t>
        </w:r>
        <w:r w:rsidR="007E0820" w:rsidRPr="00462804">
          <w:rPr>
            <w:rStyle w:val="-"/>
            <w:rFonts w:eastAsia="Calibri" w:cs="Times New Roman"/>
            <w:color w:val="auto"/>
          </w:rPr>
          <w:t>@</w:t>
        </w:r>
        <w:r w:rsidR="007E0820" w:rsidRPr="00462804">
          <w:rPr>
            <w:rStyle w:val="-"/>
            <w:rFonts w:eastAsia="Calibri" w:cs="Times New Roman"/>
            <w:color w:val="auto"/>
            <w:lang w:val="en-US"/>
          </w:rPr>
          <w:t>ydmed</w:t>
        </w:r>
        <w:r w:rsidR="007E0820" w:rsidRPr="00462804">
          <w:rPr>
            <w:rStyle w:val="-"/>
            <w:rFonts w:eastAsia="Calibri" w:cs="Times New Roman"/>
            <w:color w:val="auto"/>
          </w:rPr>
          <w:t>.</w:t>
        </w:r>
        <w:r w:rsidR="007E0820" w:rsidRPr="00462804">
          <w:rPr>
            <w:rStyle w:val="-"/>
            <w:rFonts w:eastAsia="Calibri" w:cs="Times New Roman"/>
            <w:color w:val="auto"/>
            <w:lang w:val="en-US"/>
          </w:rPr>
          <w:t>gov</w:t>
        </w:r>
        <w:r w:rsidR="007E0820" w:rsidRPr="00462804">
          <w:rPr>
            <w:rStyle w:val="-"/>
            <w:rFonts w:eastAsia="Calibri" w:cs="Times New Roman"/>
            <w:color w:val="auto"/>
          </w:rPr>
          <w:t>.</w:t>
        </w:r>
        <w:r w:rsidR="007E0820" w:rsidRPr="00462804">
          <w:rPr>
            <w:rStyle w:val="-"/>
            <w:rFonts w:eastAsia="Calibri" w:cs="Times New Roman"/>
            <w:color w:val="auto"/>
            <w:lang w:val="en-US"/>
          </w:rPr>
          <w:t>gr</w:t>
        </w:r>
      </w:hyperlink>
      <w:r w:rsidR="009E0CAA" w:rsidRPr="00462804">
        <w:rPr>
          <w:rFonts w:eastAsia="Calibri" w:cs="Times New Roman"/>
        </w:rPr>
        <w:t xml:space="preserve">  (</w:t>
      </w:r>
      <w:r w:rsidR="009E0CAA" w:rsidRPr="00462804">
        <w:rPr>
          <w:rFonts w:eastAsia="Calibri" w:cs="Calibri"/>
        </w:rPr>
        <w:t>για</w:t>
      </w:r>
      <w:r w:rsidR="009E0CAA" w:rsidRPr="00462804">
        <w:rPr>
          <w:rFonts w:eastAsia="Calibri" w:cs="Times New Roman"/>
        </w:rPr>
        <w:t xml:space="preserve"> </w:t>
      </w:r>
      <w:r w:rsidR="009E0CAA" w:rsidRPr="00462804">
        <w:rPr>
          <w:rFonts w:eastAsia="Calibri" w:cs="Calibri"/>
        </w:rPr>
        <w:t>ανάρτηση</w:t>
      </w:r>
      <w:r w:rsidR="009E0CAA" w:rsidRPr="00462804">
        <w:rPr>
          <w:rFonts w:eastAsia="Calibri" w:cs="Times New Roman"/>
        </w:rPr>
        <w:t xml:space="preserve"> </w:t>
      </w:r>
      <w:r w:rsidR="009E0CAA" w:rsidRPr="00462804">
        <w:rPr>
          <w:rFonts w:eastAsia="Calibri" w:cs="Calibri"/>
        </w:rPr>
        <w:t>στην</w:t>
      </w:r>
      <w:r w:rsidR="009E0CAA" w:rsidRPr="00462804">
        <w:rPr>
          <w:rFonts w:eastAsia="Calibri" w:cs="Times New Roman"/>
        </w:rPr>
        <w:t xml:space="preserve"> </w:t>
      </w:r>
      <w:r w:rsidR="009E0CAA" w:rsidRPr="00462804">
        <w:rPr>
          <w:rFonts w:eastAsia="Calibri" w:cs="Calibri"/>
        </w:rPr>
        <w:t>ιστοσελίδα</w:t>
      </w:r>
      <w:r w:rsidR="009E0CAA" w:rsidRPr="00462804">
        <w:rPr>
          <w:rFonts w:eastAsia="Calibri" w:cs="Times New Roman"/>
        </w:rPr>
        <w:t xml:space="preserve"> </w:t>
      </w:r>
      <w:r w:rsidR="009E0CAA" w:rsidRPr="00462804">
        <w:rPr>
          <w:rFonts w:eastAsia="Calibri" w:cs="Calibri"/>
        </w:rPr>
        <w:t>του</w:t>
      </w:r>
      <w:r w:rsidR="009E0CAA" w:rsidRPr="00462804">
        <w:rPr>
          <w:rFonts w:eastAsia="Calibri" w:cs="Times New Roman"/>
        </w:rPr>
        <w:t xml:space="preserve"> </w:t>
      </w:r>
      <w:r w:rsidR="009E0CAA" w:rsidRPr="00462804">
        <w:rPr>
          <w:rFonts w:eastAsia="Calibri" w:cs="Calibri"/>
        </w:rPr>
        <w:t>Υ</w:t>
      </w:r>
      <w:r w:rsidR="009E0CAA" w:rsidRPr="00462804">
        <w:rPr>
          <w:rFonts w:eastAsia="Calibri" w:cs="Centaur"/>
        </w:rPr>
        <w:t>π</w:t>
      </w:r>
      <w:r w:rsidR="009E0CAA" w:rsidRPr="00462804">
        <w:rPr>
          <w:rFonts w:eastAsia="Calibri" w:cs="Calibri"/>
        </w:rPr>
        <w:t>ουργείου</w:t>
      </w:r>
      <w:r w:rsidR="009E0CAA" w:rsidRPr="00462804">
        <w:rPr>
          <w:rFonts w:eastAsia="Calibri" w:cs="Times New Roman"/>
        </w:rPr>
        <w:t>)</w:t>
      </w:r>
    </w:p>
    <w:p w:rsidR="005C6F5F" w:rsidRPr="00D35891" w:rsidRDefault="005C6F5F" w:rsidP="00482A47">
      <w:pPr>
        <w:spacing w:line="240" w:lineRule="auto"/>
        <w:jc w:val="both"/>
      </w:pPr>
    </w:p>
    <w:sectPr w:rsidR="005C6F5F" w:rsidRPr="00D35891" w:rsidSect="005C6F5F">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6A" w:rsidRDefault="00001C6A">
      <w:pPr>
        <w:spacing w:after="0" w:line="240" w:lineRule="auto"/>
      </w:pPr>
      <w:r>
        <w:separator/>
      </w:r>
    </w:p>
  </w:endnote>
  <w:endnote w:type="continuationSeparator" w:id="0">
    <w:p w:rsidR="00001C6A" w:rsidRDefault="0000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B" w:rsidRDefault="007116A0">
    <w:pPr>
      <w:pStyle w:val="a3"/>
      <w:jc w:val="center"/>
    </w:pPr>
    <w:r>
      <w:fldChar w:fldCharType="begin"/>
    </w:r>
    <w:r w:rsidR="00DA4F5A">
      <w:instrText>PAGE   \* MERGEFORMAT</w:instrText>
    </w:r>
    <w:r>
      <w:fldChar w:fldCharType="separate"/>
    </w:r>
    <w:r w:rsidR="008D7014">
      <w:rPr>
        <w:noProof/>
      </w:rPr>
      <w:t>1</w:t>
    </w:r>
    <w:r>
      <w:rPr>
        <w:noProof/>
      </w:rPr>
      <w:fldChar w:fldCharType="end"/>
    </w:r>
  </w:p>
  <w:p w:rsidR="0086474B" w:rsidRDefault="008647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6A" w:rsidRDefault="00001C6A">
      <w:pPr>
        <w:spacing w:after="0" w:line="240" w:lineRule="auto"/>
      </w:pPr>
      <w:r>
        <w:separator/>
      </w:r>
    </w:p>
  </w:footnote>
  <w:footnote w:type="continuationSeparator" w:id="0">
    <w:p w:rsidR="00001C6A" w:rsidRDefault="00001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F16C3F62"/>
    <w:lvl w:ilvl="0" w:tplc="D068BF22">
      <w:start w:val="1"/>
      <w:numFmt w:val="decimal"/>
      <w:lvlText w:val="%1."/>
      <w:lvlJc w:val="left"/>
      <w:pPr>
        <w:tabs>
          <w:tab w:val="num" w:pos="541"/>
        </w:tabs>
        <w:ind w:left="541" w:hanging="360"/>
      </w:pPr>
      <w:rPr>
        <w:rFonts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2F701353"/>
    <w:multiLevelType w:val="hybridMultilevel"/>
    <w:tmpl w:val="921E02E6"/>
    <w:lvl w:ilvl="0" w:tplc="99724B06">
      <w:start w:val="1"/>
      <w:numFmt w:val="decimal"/>
      <w:lvlText w:val="%1."/>
      <w:lvlJc w:val="left"/>
      <w:pPr>
        <w:ind w:left="938" w:hanging="360"/>
      </w:pPr>
      <w:rPr>
        <w:rFonts w:hint="default"/>
      </w:r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2">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3">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AA"/>
    <w:rsid w:val="00001C6A"/>
    <w:rsid w:val="00027573"/>
    <w:rsid w:val="00041DCE"/>
    <w:rsid w:val="00055CCB"/>
    <w:rsid w:val="00062E33"/>
    <w:rsid w:val="00081003"/>
    <w:rsid w:val="00092F92"/>
    <w:rsid w:val="000B4791"/>
    <w:rsid w:val="000C0FCC"/>
    <w:rsid w:val="000C23CC"/>
    <w:rsid w:val="000E4D66"/>
    <w:rsid w:val="00102D3C"/>
    <w:rsid w:val="001301B8"/>
    <w:rsid w:val="00146FBE"/>
    <w:rsid w:val="00152271"/>
    <w:rsid w:val="001575FD"/>
    <w:rsid w:val="0016313F"/>
    <w:rsid w:val="00177122"/>
    <w:rsid w:val="001A0173"/>
    <w:rsid w:val="001A7D50"/>
    <w:rsid w:val="002277E1"/>
    <w:rsid w:val="0024572A"/>
    <w:rsid w:val="002607DB"/>
    <w:rsid w:val="00262FE1"/>
    <w:rsid w:val="0029007E"/>
    <w:rsid w:val="00293C83"/>
    <w:rsid w:val="002A7D15"/>
    <w:rsid w:val="002B4C31"/>
    <w:rsid w:val="002F7DD7"/>
    <w:rsid w:val="00340D34"/>
    <w:rsid w:val="003750CC"/>
    <w:rsid w:val="00375429"/>
    <w:rsid w:val="003A340E"/>
    <w:rsid w:val="003B3989"/>
    <w:rsid w:val="003D5956"/>
    <w:rsid w:val="00450388"/>
    <w:rsid w:val="00454839"/>
    <w:rsid w:val="00462804"/>
    <w:rsid w:val="00474882"/>
    <w:rsid w:val="00482A47"/>
    <w:rsid w:val="0048767F"/>
    <w:rsid w:val="00492D74"/>
    <w:rsid w:val="004C5306"/>
    <w:rsid w:val="004D039A"/>
    <w:rsid w:val="004E490D"/>
    <w:rsid w:val="004F7548"/>
    <w:rsid w:val="0050256E"/>
    <w:rsid w:val="00526CC5"/>
    <w:rsid w:val="00544057"/>
    <w:rsid w:val="00565121"/>
    <w:rsid w:val="005752AC"/>
    <w:rsid w:val="00580B35"/>
    <w:rsid w:val="005A022D"/>
    <w:rsid w:val="005A2230"/>
    <w:rsid w:val="005A6D3C"/>
    <w:rsid w:val="005C6F5F"/>
    <w:rsid w:val="005F3C8A"/>
    <w:rsid w:val="00627187"/>
    <w:rsid w:val="00674EC8"/>
    <w:rsid w:val="00682A1A"/>
    <w:rsid w:val="00691F80"/>
    <w:rsid w:val="007116A0"/>
    <w:rsid w:val="0071670F"/>
    <w:rsid w:val="00745FAF"/>
    <w:rsid w:val="00770ACE"/>
    <w:rsid w:val="007A4CEA"/>
    <w:rsid w:val="007B49B4"/>
    <w:rsid w:val="007C7017"/>
    <w:rsid w:val="007E0820"/>
    <w:rsid w:val="008223BA"/>
    <w:rsid w:val="00861667"/>
    <w:rsid w:val="0086474B"/>
    <w:rsid w:val="00895C35"/>
    <w:rsid w:val="008D7014"/>
    <w:rsid w:val="008E06DE"/>
    <w:rsid w:val="008E7757"/>
    <w:rsid w:val="008F5ED7"/>
    <w:rsid w:val="00902E3D"/>
    <w:rsid w:val="00921E60"/>
    <w:rsid w:val="00930433"/>
    <w:rsid w:val="0093675B"/>
    <w:rsid w:val="00991745"/>
    <w:rsid w:val="0099588A"/>
    <w:rsid w:val="00995EA8"/>
    <w:rsid w:val="009C248F"/>
    <w:rsid w:val="009C34D0"/>
    <w:rsid w:val="009E0CAA"/>
    <w:rsid w:val="009E5C45"/>
    <w:rsid w:val="009F7FE0"/>
    <w:rsid w:val="00A150E1"/>
    <w:rsid w:val="00A23F91"/>
    <w:rsid w:val="00A3570E"/>
    <w:rsid w:val="00A52153"/>
    <w:rsid w:val="00A64791"/>
    <w:rsid w:val="00A7524F"/>
    <w:rsid w:val="00AB173D"/>
    <w:rsid w:val="00AB2190"/>
    <w:rsid w:val="00B02324"/>
    <w:rsid w:val="00B027C0"/>
    <w:rsid w:val="00B07285"/>
    <w:rsid w:val="00B101BC"/>
    <w:rsid w:val="00B549B8"/>
    <w:rsid w:val="00B65E0E"/>
    <w:rsid w:val="00B74C62"/>
    <w:rsid w:val="00BA207A"/>
    <w:rsid w:val="00BB786A"/>
    <w:rsid w:val="00BE21EA"/>
    <w:rsid w:val="00C230D4"/>
    <w:rsid w:val="00C23EAC"/>
    <w:rsid w:val="00C40CD0"/>
    <w:rsid w:val="00C97FE5"/>
    <w:rsid w:val="00CB1006"/>
    <w:rsid w:val="00CD00BC"/>
    <w:rsid w:val="00CD7EB2"/>
    <w:rsid w:val="00CF20ED"/>
    <w:rsid w:val="00D35891"/>
    <w:rsid w:val="00D36BCF"/>
    <w:rsid w:val="00D37B50"/>
    <w:rsid w:val="00D54B85"/>
    <w:rsid w:val="00D62C52"/>
    <w:rsid w:val="00D67D58"/>
    <w:rsid w:val="00D71846"/>
    <w:rsid w:val="00DA1144"/>
    <w:rsid w:val="00DA4F5A"/>
    <w:rsid w:val="00DB64B2"/>
    <w:rsid w:val="00DB7C54"/>
    <w:rsid w:val="00E02561"/>
    <w:rsid w:val="00E06BB3"/>
    <w:rsid w:val="00E4593B"/>
    <w:rsid w:val="00E51A1D"/>
    <w:rsid w:val="00E51A9D"/>
    <w:rsid w:val="00E54850"/>
    <w:rsid w:val="00E67658"/>
    <w:rsid w:val="00E76A99"/>
    <w:rsid w:val="00E83BC3"/>
    <w:rsid w:val="00EC3F3E"/>
    <w:rsid w:val="00F24DFE"/>
    <w:rsid w:val="00F37F0B"/>
    <w:rsid w:val="00F478E3"/>
    <w:rsid w:val="00F748F1"/>
    <w:rsid w:val="00F95AAD"/>
    <w:rsid w:val="00FC512E"/>
    <w:rsid w:val="00FE6B19"/>
    <w:rsid w:val="00FE71F4"/>
    <w:rsid w:val="00FF4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CAA"/>
    <w:pPr>
      <w:tabs>
        <w:tab w:val="center" w:pos="4153"/>
        <w:tab w:val="right" w:pos="8306"/>
      </w:tabs>
      <w:spacing w:after="0" w:line="240" w:lineRule="auto"/>
    </w:pPr>
  </w:style>
  <w:style w:type="character" w:customStyle="1" w:styleId="Char">
    <w:name w:val="Υποσέλιδο Char"/>
    <w:basedOn w:val="a0"/>
    <w:link w:val="a3"/>
    <w:uiPriority w:val="99"/>
    <w:rsid w:val="009E0CAA"/>
  </w:style>
  <w:style w:type="paragraph" w:styleId="a4">
    <w:name w:val="Balloon Text"/>
    <w:basedOn w:val="a"/>
    <w:link w:val="Char0"/>
    <w:uiPriority w:val="99"/>
    <w:semiHidden/>
    <w:unhideWhenUsed/>
    <w:rsid w:val="009E0CA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E0CAA"/>
    <w:rPr>
      <w:rFonts w:ascii="Tahoma" w:hAnsi="Tahoma" w:cs="Tahoma"/>
      <w:sz w:val="16"/>
      <w:szCs w:val="16"/>
    </w:rPr>
  </w:style>
  <w:style w:type="paragraph" w:styleId="a5">
    <w:name w:val="header"/>
    <w:basedOn w:val="a"/>
    <w:link w:val="Char1"/>
    <w:uiPriority w:val="99"/>
    <w:unhideWhenUsed/>
    <w:rsid w:val="00177122"/>
    <w:pPr>
      <w:tabs>
        <w:tab w:val="center" w:pos="4153"/>
        <w:tab w:val="right" w:pos="8306"/>
      </w:tabs>
      <w:spacing w:after="0" w:line="240" w:lineRule="auto"/>
    </w:pPr>
  </w:style>
  <w:style w:type="character" w:customStyle="1" w:styleId="Char1">
    <w:name w:val="Κεφαλίδα Char"/>
    <w:basedOn w:val="a0"/>
    <w:link w:val="a5"/>
    <w:uiPriority w:val="99"/>
    <w:rsid w:val="00177122"/>
  </w:style>
  <w:style w:type="character" w:styleId="-">
    <w:name w:val="Hyperlink"/>
    <w:basedOn w:val="a0"/>
    <w:uiPriority w:val="99"/>
    <w:unhideWhenUsed/>
    <w:rsid w:val="00D37B50"/>
    <w:rPr>
      <w:color w:val="0000FF"/>
      <w:u w:val="single"/>
    </w:rPr>
  </w:style>
  <w:style w:type="paragraph" w:styleId="-HTML">
    <w:name w:val="HTML Preformatted"/>
    <w:basedOn w:val="a"/>
    <w:link w:val="-HTMLChar"/>
    <w:uiPriority w:val="99"/>
    <w:unhideWhenUsed/>
    <w:rsid w:val="003A340E"/>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rsid w:val="003A340E"/>
    <w:rPr>
      <w:rFonts w:ascii="Consolas" w:hAnsi="Consolas" w:cs="Consolas"/>
      <w:sz w:val="20"/>
      <w:szCs w:val="20"/>
    </w:rPr>
  </w:style>
  <w:style w:type="character" w:styleId="a6">
    <w:name w:val="annotation reference"/>
    <w:basedOn w:val="a0"/>
    <w:uiPriority w:val="99"/>
    <w:semiHidden/>
    <w:unhideWhenUsed/>
    <w:rsid w:val="00D62C52"/>
    <w:rPr>
      <w:sz w:val="16"/>
      <w:szCs w:val="16"/>
    </w:rPr>
  </w:style>
  <w:style w:type="paragraph" w:styleId="a7">
    <w:name w:val="annotation text"/>
    <w:basedOn w:val="a"/>
    <w:link w:val="Char2"/>
    <w:uiPriority w:val="99"/>
    <w:semiHidden/>
    <w:unhideWhenUsed/>
    <w:rsid w:val="00D62C52"/>
    <w:pPr>
      <w:spacing w:line="240" w:lineRule="auto"/>
    </w:pPr>
    <w:rPr>
      <w:sz w:val="20"/>
      <w:szCs w:val="20"/>
    </w:rPr>
  </w:style>
  <w:style w:type="character" w:customStyle="1" w:styleId="Char2">
    <w:name w:val="Κείμενο σχολίου Char"/>
    <w:basedOn w:val="a0"/>
    <w:link w:val="a7"/>
    <w:uiPriority w:val="99"/>
    <w:semiHidden/>
    <w:rsid w:val="00D62C52"/>
    <w:rPr>
      <w:sz w:val="20"/>
      <w:szCs w:val="20"/>
    </w:rPr>
  </w:style>
  <w:style w:type="paragraph" w:styleId="a8">
    <w:name w:val="List Paragraph"/>
    <w:basedOn w:val="a"/>
    <w:uiPriority w:val="34"/>
    <w:qFormat/>
    <w:rsid w:val="005A02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CAA"/>
    <w:pPr>
      <w:tabs>
        <w:tab w:val="center" w:pos="4153"/>
        <w:tab w:val="right" w:pos="8306"/>
      </w:tabs>
      <w:spacing w:after="0" w:line="240" w:lineRule="auto"/>
    </w:pPr>
  </w:style>
  <w:style w:type="character" w:customStyle="1" w:styleId="Char">
    <w:name w:val="Υποσέλιδο Char"/>
    <w:basedOn w:val="a0"/>
    <w:link w:val="a3"/>
    <w:uiPriority w:val="99"/>
    <w:rsid w:val="009E0CAA"/>
  </w:style>
  <w:style w:type="paragraph" w:styleId="a4">
    <w:name w:val="Balloon Text"/>
    <w:basedOn w:val="a"/>
    <w:link w:val="Char0"/>
    <w:uiPriority w:val="99"/>
    <w:semiHidden/>
    <w:unhideWhenUsed/>
    <w:rsid w:val="009E0CA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E0CAA"/>
    <w:rPr>
      <w:rFonts w:ascii="Tahoma" w:hAnsi="Tahoma" w:cs="Tahoma"/>
      <w:sz w:val="16"/>
      <w:szCs w:val="16"/>
    </w:rPr>
  </w:style>
  <w:style w:type="paragraph" w:styleId="a5">
    <w:name w:val="header"/>
    <w:basedOn w:val="a"/>
    <w:link w:val="Char1"/>
    <w:uiPriority w:val="99"/>
    <w:unhideWhenUsed/>
    <w:rsid w:val="00177122"/>
    <w:pPr>
      <w:tabs>
        <w:tab w:val="center" w:pos="4153"/>
        <w:tab w:val="right" w:pos="8306"/>
      </w:tabs>
      <w:spacing w:after="0" w:line="240" w:lineRule="auto"/>
    </w:pPr>
  </w:style>
  <w:style w:type="character" w:customStyle="1" w:styleId="Char1">
    <w:name w:val="Κεφαλίδα Char"/>
    <w:basedOn w:val="a0"/>
    <w:link w:val="a5"/>
    <w:uiPriority w:val="99"/>
    <w:rsid w:val="00177122"/>
  </w:style>
  <w:style w:type="character" w:styleId="-">
    <w:name w:val="Hyperlink"/>
    <w:basedOn w:val="a0"/>
    <w:uiPriority w:val="99"/>
    <w:unhideWhenUsed/>
    <w:rsid w:val="00D37B50"/>
    <w:rPr>
      <w:color w:val="0000FF"/>
      <w:u w:val="single"/>
    </w:rPr>
  </w:style>
  <w:style w:type="paragraph" w:styleId="-HTML">
    <w:name w:val="HTML Preformatted"/>
    <w:basedOn w:val="a"/>
    <w:link w:val="-HTMLChar"/>
    <w:uiPriority w:val="99"/>
    <w:unhideWhenUsed/>
    <w:rsid w:val="003A340E"/>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rsid w:val="003A340E"/>
    <w:rPr>
      <w:rFonts w:ascii="Consolas" w:hAnsi="Consolas" w:cs="Consolas"/>
      <w:sz w:val="20"/>
      <w:szCs w:val="20"/>
    </w:rPr>
  </w:style>
  <w:style w:type="character" w:styleId="a6">
    <w:name w:val="annotation reference"/>
    <w:basedOn w:val="a0"/>
    <w:uiPriority w:val="99"/>
    <w:semiHidden/>
    <w:unhideWhenUsed/>
    <w:rsid w:val="00D62C52"/>
    <w:rPr>
      <w:sz w:val="16"/>
      <w:szCs w:val="16"/>
    </w:rPr>
  </w:style>
  <w:style w:type="paragraph" w:styleId="a7">
    <w:name w:val="annotation text"/>
    <w:basedOn w:val="a"/>
    <w:link w:val="Char2"/>
    <w:uiPriority w:val="99"/>
    <w:semiHidden/>
    <w:unhideWhenUsed/>
    <w:rsid w:val="00D62C52"/>
    <w:pPr>
      <w:spacing w:line="240" w:lineRule="auto"/>
    </w:pPr>
    <w:rPr>
      <w:sz w:val="20"/>
      <w:szCs w:val="20"/>
    </w:rPr>
  </w:style>
  <w:style w:type="character" w:customStyle="1" w:styleId="Char2">
    <w:name w:val="Κείμενο σχολίου Char"/>
    <w:basedOn w:val="a0"/>
    <w:link w:val="a7"/>
    <w:uiPriority w:val="99"/>
    <w:semiHidden/>
    <w:rsid w:val="00D62C52"/>
    <w:rPr>
      <w:sz w:val="20"/>
      <w:szCs w:val="20"/>
    </w:rPr>
  </w:style>
  <w:style w:type="paragraph" w:styleId="a8">
    <w:name w:val="List Paragraph"/>
    <w:basedOn w:val="a"/>
    <w:uiPriority w:val="34"/>
    <w:qFormat/>
    <w:rsid w:val="005A0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565">
      <w:bodyDiv w:val="1"/>
      <w:marLeft w:val="0"/>
      <w:marRight w:val="0"/>
      <w:marTop w:val="0"/>
      <w:marBottom w:val="0"/>
      <w:divBdr>
        <w:top w:val="none" w:sz="0" w:space="0" w:color="auto"/>
        <w:left w:val="none" w:sz="0" w:space="0" w:color="auto"/>
        <w:bottom w:val="none" w:sz="0" w:space="0" w:color="auto"/>
        <w:right w:val="none" w:sz="0" w:space="0" w:color="auto"/>
      </w:divBdr>
    </w:div>
    <w:div w:id="747508035">
      <w:bodyDiv w:val="1"/>
      <w:marLeft w:val="0"/>
      <w:marRight w:val="0"/>
      <w:marTop w:val="0"/>
      <w:marBottom w:val="0"/>
      <w:divBdr>
        <w:top w:val="none" w:sz="0" w:space="0" w:color="auto"/>
        <w:left w:val="none" w:sz="0" w:space="0" w:color="auto"/>
        <w:bottom w:val="none" w:sz="0" w:space="0" w:color="auto"/>
        <w:right w:val="none" w:sz="0" w:space="0" w:color="auto"/>
      </w:divBdr>
    </w:div>
    <w:div w:id="17626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bupload@ydmed.gov.gr" TargetMode="External"/><Relationship Id="rId5" Type="http://schemas.openxmlformats.org/officeDocument/2006/relationships/settings" Target="settings.xml"/><Relationship Id="rId10" Type="http://schemas.openxmlformats.org/officeDocument/2006/relationships/hyperlink" Target="http://www.minadmin.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0112-BE73-4BC0-9CFB-236E7164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4585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Papamattheou</dc:creator>
  <cp:lastModifiedBy>Ageliki Gerou</cp:lastModifiedBy>
  <cp:revision>2</cp:revision>
  <cp:lastPrinted>2018-07-03T12:31:00Z</cp:lastPrinted>
  <dcterms:created xsi:type="dcterms:W3CDTF">2018-11-01T13:38:00Z</dcterms:created>
  <dcterms:modified xsi:type="dcterms:W3CDTF">2018-11-01T13:38:00Z</dcterms:modified>
</cp:coreProperties>
</file>