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000" w:firstRow="0" w:lastRow="0" w:firstColumn="0" w:lastColumn="0" w:noHBand="0" w:noVBand="0"/>
      </w:tblPr>
      <w:tblGrid>
        <w:gridCol w:w="4669"/>
        <w:gridCol w:w="371"/>
        <w:gridCol w:w="4680"/>
      </w:tblGrid>
      <w:tr w:rsidR="00D85C87" w:rsidRPr="00476C7F" w:rsidTr="005B2FA8">
        <w:trPr>
          <w:cantSplit/>
          <w:trHeight w:val="3292"/>
        </w:trPr>
        <w:tc>
          <w:tcPr>
            <w:tcW w:w="4669" w:type="dxa"/>
            <w:vAlign w:val="center"/>
          </w:tcPr>
          <w:p w:rsidR="00CA4EE0" w:rsidRPr="00476C7F" w:rsidRDefault="007F7621" w:rsidP="00270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Cambria" w:eastAsia="Times New Roman" w:hAnsi="Cambria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E8531A8" wp14:editId="26CEB91F">
                  <wp:extent cx="6381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E0" w:rsidRPr="00476C7F" w:rsidRDefault="00CA4EE0" w:rsidP="00270D1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b/>
                <w:bCs/>
                <w:sz w:val="24"/>
                <w:szCs w:val="24"/>
              </w:rPr>
              <w:br w:type="page"/>
              <w:t>ΕΛΛΗΝΙΚΗ ΔΗΜΟΚΡΑΤΙΑ</w:t>
            </w:r>
          </w:p>
          <w:p w:rsidR="00CA4EE0" w:rsidRPr="00476C7F" w:rsidRDefault="00CA4EE0" w:rsidP="00270D1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l-GR"/>
              </w:rPr>
            </w:pPr>
            <w:r w:rsidRPr="00476C7F">
              <w:rPr>
                <w:rFonts w:ascii="Cambria" w:eastAsia="Times New Roman" w:hAnsi="Cambria"/>
                <w:b/>
                <w:bCs/>
                <w:sz w:val="24"/>
                <w:szCs w:val="24"/>
                <w:lang w:eastAsia="el-GR"/>
              </w:rPr>
              <w:t>ΥΠΟΥΡΓΕΙΟ ΔΙΟΙΚΗΤΙΚΗΣ ΑΝΑΣΥΓΚΡΟΤΗΣΗΣ</w:t>
            </w:r>
          </w:p>
          <w:p w:rsidR="00CA4EE0" w:rsidRPr="00476C7F" w:rsidRDefault="00CA4EE0" w:rsidP="00270D1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ΓΕΝΙΚΗ ΔΙΕΥΘΥΝΣΗ ΑΝΘΡΩΠΙΝΟΥ ΔΥΝΑΜΙΚΟΥ</w:t>
            </w:r>
            <w:r w:rsidR="00DE3957" w:rsidRPr="00476C7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ΔΗΜΟΣΙΟΥ ΤΟΜΕΑ</w:t>
            </w:r>
          </w:p>
          <w:p w:rsidR="00CA4EE0" w:rsidRPr="00476C7F" w:rsidRDefault="00CA4EE0" w:rsidP="00DE395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ΔΙΕΥΘΥΝΣΗ </w:t>
            </w:r>
            <w:r w:rsidR="00DE3957" w:rsidRPr="00476C7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ΑΞΙΟΛΟΓΗΣΗΣ ΚΑΙ ΠΑΡΑΚΟΛΟΥΘΗΣΗΣ ΔΙΑΔΙΚΑΣΙΩΝ ΕΠΙΛΟΓΗΣ ΚΑΙ ΠΕΙΘΑΡΧΙΚΩΝ ΘΕΜΑΤΩΝ</w:t>
            </w:r>
            <w:r w:rsidRPr="00476C7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</w:tcPr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:rsidR="00CA4EE0" w:rsidRPr="00476C7F" w:rsidRDefault="00CA4EE0" w:rsidP="00DE3957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sz w:val="24"/>
                <w:szCs w:val="24"/>
              </w:rPr>
              <w:t xml:space="preserve">          </w:t>
            </w:r>
            <w:r w:rsidRPr="00476C7F">
              <w:rPr>
                <w:rFonts w:ascii="Cambria" w:eastAsia="Times New Roman" w:hAnsi="Cambria"/>
                <w:b/>
                <w:sz w:val="24"/>
                <w:szCs w:val="24"/>
              </w:rPr>
              <w:t xml:space="preserve">ΑΝΑΡΤΗΤΕΑ </w:t>
            </w:r>
          </w:p>
          <w:p w:rsidR="00CA4EE0" w:rsidRPr="00476C7F" w:rsidRDefault="00DE3957" w:rsidP="00DE3957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b/>
                <w:sz w:val="24"/>
                <w:szCs w:val="24"/>
              </w:rPr>
              <w:t>ΕΠΕΙΓΟΝ</w:t>
            </w:r>
          </w:p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sz w:val="24"/>
                <w:szCs w:val="24"/>
              </w:rPr>
              <w:t xml:space="preserve"> Αθήνα,</w:t>
            </w:r>
            <w:r w:rsidR="00564A2B" w:rsidRPr="00476C7F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EA2BEE">
              <w:rPr>
                <w:rFonts w:ascii="Cambria" w:eastAsia="Times New Roman" w:hAnsi="Cambria"/>
                <w:sz w:val="24"/>
                <w:szCs w:val="24"/>
              </w:rPr>
              <w:t xml:space="preserve">   </w:t>
            </w:r>
            <w:r w:rsidR="00AA64DA">
              <w:rPr>
                <w:rFonts w:ascii="Cambria" w:eastAsia="Times New Roman" w:hAnsi="Cambria"/>
                <w:sz w:val="24"/>
                <w:szCs w:val="24"/>
              </w:rPr>
              <w:t>24</w:t>
            </w:r>
            <w:r w:rsidR="00EA2BEE">
              <w:rPr>
                <w:rFonts w:ascii="Cambria" w:eastAsia="Times New Roman" w:hAnsi="Cambria"/>
                <w:sz w:val="24"/>
                <w:szCs w:val="24"/>
              </w:rPr>
              <w:t xml:space="preserve">  </w:t>
            </w:r>
            <w:r w:rsidR="00DE3957" w:rsidRPr="00476C7F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A91EDF" w:rsidRPr="00476C7F">
              <w:rPr>
                <w:rFonts w:ascii="Cambria" w:eastAsia="Times New Roman" w:hAnsi="Cambria"/>
                <w:sz w:val="24"/>
                <w:szCs w:val="24"/>
              </w:rPr>
              <w:t>Ι</w:t>
            </w:r>
            <w:r w:rsidR="00EA2BEE">
              <w:rPr>
                <w:rFonts w:ascii="Cambria" w:eastAsia="Times New Roman" w:hAnsi="Cambria"/>
                <w:sz w:val="24"/>
                <w:szCs w:val="24"/>
              </w:rPr>
              <w:t>ουλίου</w:t>
            </w:r>
            <w:r w:rsidR="00DE3957" w:rsidRPr="00476C7F">
              <w:rPr>
                <w:rFonts w:ascii="Cambria" w:eastAsia="Times New Roman" w:hAnsi="Cambria"/>
                <w:sz w:val="24"/>
                <w:szCs w:val="24"/>
              </w:rPr>
              <w:t xml:space="preserve"> 2018</w:t>
            </w:r>
          </w:p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sz w:val="24"/>
                <w:szCs w:val="24"/>
              </w:rPr>
              <w:t xml:space="preserve">         </w:t>
            </w:r>
          </w:p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Αριθμ. Πρωτ.:</w:t>
            </w:r>
          </w:p>
          <w:p w:rsidR="00DE3957" w:rsidRPr="00070AA4" w:rsidRDefault="000A4556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 w:rsidRPr="00476C7F">
              <w:rPr>
                <w:rFonts w:ascii="Cambria" w:eastAsia="Times New Roman" w:hAnsi="Cambria"/>
                <w:sz w:val="24"/>
                <w:szCs w:val="24"/>
              </w:rPr>
              <w:t>ΔΑΠΔΕΠ</w:t>
            </w:r>
            <w:r w:rsidR="00CA4EE0" w:rsidRPr="00476C7F">
              <w:rPr>
                <w:rFonts w:ascii="Cambria" w:eastAsia="Times New Roman" w:hAnsi="Cambria"/>
                <w:sz w:val="24"/>
                <w:szCs w:val="24"/>
              </w:rPr>
              <w:t>/Φ.</w:t>
            </w:r>
            <w:r w:rsidR="00DE3957" w:rsidRPr="00476C7F">
              <w:rPr>
                <w:rFonts w:ascii="Cambria" w:eastAsia="Times New Roman" w:hAnsi="Cambria"/>
                <w:sz w:val="24"/>
                <w:szCs w:val="24"/>
              </w:rPr>
              <w:t>2</w:t>
            </w:r>
            <w:r w:rsidR="00A97CB7" w:rsidRPr="00476C7F">
              <w:rPr>
                <w:rFonts w:ascii="Cambria" w:eastAsia="Times New Roman" w:hAnsi="Cambria"/>
                <w:sz w:val="24"/>
                <w:szCs w:val="24"/>
              </w:rPr>
              <w:t>/</w:t>
            </w:r>
            <w:r w:rsidR="00A91EDF" w:rsidRPr="00476C7F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AA64DA">
              <w:rPr>
                <w:rFonts w:ascii="Cambria" w:eastAsia="Times New Roman" w:hAnsi="Cambria"/>
                <w:sz w:val="24"/>
                <w:szCs w:val="24"/>
              </w:rPr>
              <w:t>46</w:t>
            </w:r>
            <w:r w:rsidR="00EA2BEE">
              <w:rPr>
                <w:rFonts w:ascii="Cambria" w:eastAsia="Times New Roman" w:hAnsi="Cambria"/>
                <w:sz w:val="24"/>
                <w:szCs w:val="24"/>
              </w:rPr>
              <w:t xml:space="preserve">  </w:t>
            </w:r>
            <w:r w:rsidR="00CA4EE0" w:rsidRPr="00476C7F">
              <w:rPr>
                <w:rFonts w:ascii="Cambria" w:eastAsia="Times New Roman" w:hAnsi="Cambria"/>
                <w:sz w:val="24"/>
                <w:szCs w:val="24"/>
              </w:rPr>
              <w:t>/</w:t>
            </w:r>
            <w:r w:rsidR="00564A2B" w:rsidRPr="00476C7F">
              <w:rPr>
                <w:rFonts w:ascii="Cambria" w:eastAsia="Times New Roman" w:hAnsi="Cambria"/>
                <w:sz w:val="24"/>
                <w:szCs w:val="24"/>
              </w:rPr>
              <w:t>οικ.</w:t>
            </w:r>
            <w:r w:rsidR="002D51BF" w:rsidRPr="00476C7F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070AA4">
              <w:rPr>
                <w:rFonts w:ascii="Cambria" w:eastAsia="Times New Roman" w:hAnsi="Cambria"/>
                <w:sz w:val="24"/>
                <w:szCs w:val="24"/>
                <w:lang w:val="en-US"/>
              </w:rPr>
              <w:t>26897</w:t>
            </w:r>
          </w:p>
          <w:p w:rsidR="00DE3957" w:rsidRPr="00476C7F" w:rsidRDefault="00DE3957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u w:val="single"/>
              </w:rPr>
            </w:pPr>
          </w:p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b/>
                <w:bCs/>
                <w:sz w:val="24"/>
                <w:szCs w:val="24"/>
                <w:u w:val="single"/>
              </w:rPr>
              <w:t>ΠΡΟΣ</w:t>
            </w:r>
            <w:r w:rsidRPr="00476C7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:</w:t>
            </w:r>
            <w:r w:rsidRPr="00476C7F">
              <w:rPr>
                <w:rFonts w:ascii="Cambria" w:eastAsia="Times New Roman" w:hAnsi="Cambria"/>
                <w:b/>
                <w:sz w:val="24"/>
                <w:szCs w:val="24"/>
              </w:rPr>
              <w:t xml:space="preserve"> Όπως ο πίνακας αποδεκτών</w:t>
            </w:r>
          </w:p>
          <w:p w:rsidR="00CA4EE0" w:rsidRPr="00476C7F" w:rsidRDefault="00CA4EE0" w:rsidP="00270D1B">
            <w:pPr>
              <w:spacing w:after="0" w:line="240" w:lineRule="auto"/>
              <w:ind w:left="930"/>
              <w:jc w:val="both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</w:p>
        </w:tc>
      </w:tr>
      <w:tr w:rsidR="00D85C87" w:rsidRPr="00476C7F" w:rsidTr="005B2FA8">
        <w:trPr>
          <w:cantSplit/>
          <w:trHeight w:val="1088"/>
        </w:trPr>
        <w:tc>
          <w:tcPr>
            <w:tcW w:w="4669" w:type="dxa"/>
          </w:tcPr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sz w:val="24"/>
                <w:szCs w:val="24"/>
              </w:rPr>
              <w:t>Ταχυδρομική Διεύθυνση: Βασ. Σοφίας 15</w:t>
            </w:r>
          </w:p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sz w:val="24"/>
                <w:szCs w:val="24"/>
              </w:rPr>
              <w:t xml:space="preserve">                                          106 74, Αθήνα</w:t>
            </w:r>
          </w:p>
          <w:p w:rsidR="00CA4EE0" w:rsidRPr="00476C7F" w:rsidRDefault="00CA4EE0" w:rsidP="00270D1B">
            <w:pPr>
              <w:spacing w:after="0" w:line="240" w:lineRule="auto"/>
              <w:ind w:left="1692" w:hanging="1692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476C7F">
              <w:rPr>
                <w:rFonts w:ascii="Cambria" w:eastAsia="Times New Roman" w:hAnsi="Cambria"/>
                <w:sz w:val="24"/>
                <w:szCs w:val="24"/>
              </w:rPr>
              <w:t xml:space="preserve">Τηλ.:  </w:t>
            </w:r>
            <w:r w:rsidR="00DE3957" w:rsidRPr="00476C7F">
              <w:rPr>
                <w:rFonts w:ascii="Cambria" w:eastAsia="Times New Roman" w:hAnsi="Cambria"/>
                <w:sz w:val="24"/>
                <w:szCs w:val="24"/>
              </w:rPr>
              <w:t>2131313390, -3240, -</w:t>
            </w:r>
            <w:r w:rsidRPr="00476C7F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DE3957" w:rsidRPr="00476C7F">
              <w:rPr>
                <w:rFonts w:ascii="Cambria" w:eastAsia="Times New Roman" w:hAnsi="Cambria"/>
                <w:sz w:val="24"/>
                <w:szCs w:val="24"/>
              </w:rPr>
              <w:t>3385</w:t>
            </w:r>
            <w:r w:rsidR="00510ED0" w:rsidRPr="00476C7F">
              <w:rPr>
                <w:rFonts w:ascii="Cambria" w:eastAsia="Times New Roman" w:hAnsi="Cambria"/>
                <w:sz w:val="24"/>
                <w:szCs w:val="24"/>
              </w:rPr>
              <w:t>,</w:t>
            </w:r>
            <w:r w:rsidR="000A4556" w:rsidRPr="00476C7F">
              <w:rPr>
                <w:rFonts w:ascii="Cambria" w:eastAsia="Times New Roman" w:hAnsi="Cambria"/>
                <w:sz w:val="24"/>
                <w:szCs w:val="24"/>
              </w:rPr>
              <w:t xml:space="preserve"> -3321</w:t>
            </w:r>
          </w:p>
          <w:p w:rsidR="00CA4EE0" w:rsidRPr="00476C7F" w:rsidRDefault="00C0493B" w:rsidP="000B4126">
            <w:pPr>
              <w:spacing w:after="0" w:line="240" w:lineRule="auto"/>
              <w:ind w:left="1692" w:hanging="1692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476C7F">
              <w:rPr>
                <w:rFonts w:ascii="Cambria" w:eastAsia="Times New Roman" w:hAnsi="Cambria"/>
                <w:sz w:val="24"/>
                <w:szCs w:val="24"/>
                <w:lang w:val="en-US"/>
              </w:rPr>
              <w:t xml:space="preserve">Fax:  </w:t>
            </w:r>
            <w:r w:rsidR="008B2675" w:rsidRPr="00476C7F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DE3957" w:rsidRPr="00476C7F">
              <w:rPr>
                <w:rFonts w:ascii="Cambria" w:eastAsia="Times New Roman" w:hAnsi="Cambria"/>
                <w:sz w:val="24"/>
                <w:szCs w:val="24"/>
              </w:rPr>
              <w:t>2131313389</w:t>
            </w:r>
            <w:r w:rsidRPr="00476C7F">
              <w:rPr>
                <w:rFonts w:ascii="Cambria" w:eastAsia="Times New Roman" w:hAnsi="Cambria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71" w:type="dxa"/>
          </w:tcPr>
          <w:p w:rsidR="00CA4EE0" w:rsidRPr="00476C7F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80" w:type="dxa"/>
            <w:vMerge/>
          </w:tcPr>
          <w:p w:rsidR="00CA4EE0" w:rsidRPr="00476C7F" w:rsidRDefault="00CA4EE0" w:rsidP="00270D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</w:p>
        </w:tc>
      </w:tr>
    </w:tbl>
    <w:p w:rsidR="00F53FA0" w:rsidRPr="00476C7F" w:rsidRDefault="00F53FA0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A4EE0" w:rsidRPr="00476C7F" w:rsidRDefault="00A91EDF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476C7F">
        <w:rPr>
          <w:rFonts w:ascii="Cambria" w:hAnsi="Cambria"/>
          <w:b/>
          <w:sz w:val="24"/>
          <w:szCs w:val="24"/>
        </w:rPr>
        <w:t xml:space="preserve">ΘΕΜΑ: </w:t>
      </w:r>
      <w:r w:rsidR="00EA2BEE">
        <w:rPr>
          <w:rFonts w:ascii="Cambria" w:hAnsi="Cambria"/>
          <w:b/>
          <w:sz w:val="24"/>
          <w:szCs w:val="24"/>
        </w:rPr>
        <w:t xml:space="preserve">Ολοκλήρωση της ηλεκτρονικής υποβολής των εκθέσεων αξιολόγησης </w:t>
      </w:r>
      <w:r w:rsidR="009F53D9" w:rsidRPr="00476C7F">
        <w:rPr>
          <w:rFonts w:ascii="Cambria" w:hAnsi="Cambria"/>
          <w:b/>
          <w:sz w:val="24"/>
          <w:szCs w:val="24"/>
        </w:rPr>
        <w:t xml:space="preserve"> </w:t>
      </w:r>
      <w:r w:rsidR="00487162" w:rsidRPr="00476C7F">
        <w:rPr>
          <w:rFonts w:ascii="Cambria" w:hAnsi="Cambria" w:cs="Calibri"/>
          <w:b/>
          <w:bCs/>
          <w:iCs/>
          <w:sz w:val="24"/>
          <w:szCs w:val="24"/>
        </w:rPr>
        <w:t>για την αξιολογική περίοδο του έτους 2017</w:t>
      </w:r>
    </w:p>
    <w:p w:rsidR="00B25F7A" w:rsidRPr="00476C7F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D24F2" w:rsidRPr="00476C7F" w:rsidRDefault="000A4652" w:rsidP="000A6897">
      <w:pPr>
        <w:pStyle w:val="a9"/>
        <w:jc w:val="both"/>
        <w:rPr>
          <w:rFonts w:ascii="Cambria" w:hAnsi="Cambria"/>
          <w:b/>
          <w:sz w:val="24"/>
          <w:szCs w:val="24"/>
        </w:rPr>
      </w:pPr>
      <w:r w:rsidRPr="00476C7F">
        <w:rPr>
          <w:rFonts w:ascii="Cambria" w:eastAsia="Times New Roman" w:hAnsi="Cambria"/>
          <w:sz w:val="24"/>
          <w:szCs w:val="24"/>
        </w:rPr>
        <w:tab/>
      </w:r>
      <w:r w:rsidR="002B2C89" w:rsidRPr="00476C7F">
        <w:rPr>
          <w:rFonts w:ascii="Cambria" w:eastAsia="Times New Roman" w:hAnsi="Cambria"/>
          <w:sz w:val="24"/>
          <w:szCs w:val="24"/>
        </w:rPr>
        <w:t xml:space="preserve">Σε συνέχεια </w:t>
      </w:r>
      <w:r w:rsidR="009F53D9" w:rsidRPr="00476C7F">
        <w:rPr>
          <w:rFonts w:ascii="Cambria" w:eastAsia="Times New Roman" w:hAnsi="Cambria"/>
          <w:sz w:val="24"/>
          <w:szCs w:val="24"/>
        </w:rPr>
        <w:t>των</w:t>
      </w:r>
      <w:r w:rsidR="002B2C89" w:rsidRPr="00476C7F">
        <w:rPr>
          <w:rFonts w:ascii="Cambria" w:eastAsia="Times New Roman" w:hAnsi="Cambria"/>
          <w:sz w:val="24"/>
          <w:szCs w:val="24"/>
        </w:rPr>
        <w:t xml:space="preserve"> </w:t>
      </w:r>
      <w:r w:rsidR="00F766A3" w:rsidRPr="00476C7F">
        <w:rPr>
          <w:rFonts w:ascii="Cambria" w:eastAsia="Times New Roman" w:hAnsi="Cambria"/>
          <w:sz w:val="24"/>
          <w:szCs w:val="24"/>
        </w:rPr>
        <w:t xml:space="preserve">με </w:t>
      </w:r>
      <w:r w:rsidR="009F53D9" w:rsidRPr="00476C7F">
        <w:rPr>
          <w:rFonts w:ascii="Cambria" w:eastAsia="Times New Roman" w:hAnsi="Cambria"/>
          <w:sz w:val="24"/>
          <w:szCs w:val="24"/>
        </w:rPr>
        <w:t xml:space="preserve">αριθμ. </w:t>
      </w:r>
      <w:r w:rsidR="00F766A3" w:rsidRPr="00476C7F">
        <w:rPr>
          <w:rFonts w:ascii="Cambria" w:eastAsia="Times New Roman" w:hAnsi="Cambria"/>
          <w:sz w:val="24"/>
          <w:szCs w:val="24"/>
        </w:rPr>
        <w:t>ΔΑΠΔΕΠ/Φ.2/36/οικ.18809</w:t>
      </w:r>
      <w:r w:rsidR="00D27050" w:rsidRPr="00476C7F">
        <w:rPr>
          <w:rFonts w:ascii="Cambria" w:eastAsia="Times New Roman" w:hAnsi="Cambria"/>
          <w:sz w:val="24"/>
          <w:szCs w:val="24"/>
        </w:rPr>
        <w:t>/24-5-2018 (ΑΔΑ: 6ΜΦ5465ΧΘΨ-ΗΑΦ)</w:t>
      </w:r>
      <w:r w:rsidR="00EA2BEE">
        <w:rPr>
          <w:rFonts w:ascii="Cambria" w:eastAsia="Times New Roman" w:hAnsi="Cambria"/>
          <w:sz w:val="24"/>
          <w:szCs w:val="24"/>
        </w:rPr>
        <w:t xml:space="preserve">, αριθμ. </w:t>
      </w:r>
      <w:r w:rsidR="006A20E0" w:rsidRPr="00476C7F">
        <w:rPr>
          <w:rFonts w:ascii="Cambria" w:eastAsia="Times New Roman" w:hAnsi="Cambria"/>
          <w:sz w:val="24"/>
          <w:szCs w:val="24"/>
        </w:rPr>
        <w:t>ΔΑΠΔΕΠ/Φ.2/39/οικ. 19933/1-6-2018 (ΑΔΑ:7ΘΔ1465ΧΘΨ-ΚΑΧ)</w:t>
      </w:r>
      <w:r w:rsidR="00EA2BEE">
        <w:rPr>
          <w:rFonts w:ascii="Cambria" w:eastAsia="Times New Roman" w:hAnsi="Cambria"/>
          <w:sz w:val="24"/>
          <w:szCs w:val="24"/>
        </w:rPr>
        <w:t xml:space="preserve"> και αριθμ. </w:t>
      </w:r>
      <w:r w:rsidR="00EA2BEE">
        <w:rPr>
          <w:rFonts w:ascii="Cambria" w:hAnsi="Cambria" w:cs="Cambria"/>
          <w:sz w:val="24"/>
          <w:szCs w:val="24"/>
          <w:lang w:eastAsia="el-GR"/>
        </w:rPr>
        <w:t xml:space="preserve">ΔΑΠΔΕΠ/Φ.2/41/οικ.22046/19-6-2018  </w:t>
      </w:r>
      <w:r w:rsidR="00BE493F">
        <w:rPr>
          <w:rFonts w:ascii="Cambria" w:hAnsi="Cambria" w:cs="Cambria"/>
          <w:sz w:val="24"/>
          <w:szCs w:val="24"/>
          <w:lang w:eastAsia="el-GR"/>
        </w:rPr>
        <w:t xml:space="preserve">( ΑΔΑ: </w:t>
      </w:r>
      <w:r w:rsidR="00BE493F" w:rsidRPr="00BE493F">
        <w:rPr>
          <w:rFonts w:ascii="Cambria" w:hAnsi="Cambria" w:cs="Cambria"/>
          <w:sz w:val="24"/>
          <w:szCs w:val="24"/>
          <w:lang w:eastAsia="el-GR"/>
        </w:rPr>
        <w:t>6104465ΧΘΨ-ΟΣΚ</w:t>
      </w:r>
      <w:r w:rsidR="00BE493F">
        <w:rPr>
          <w:rFonts w:ascii="Cambria" w:hAnsi="Cambria" w:cs="Cambria"/>
          <w:sz w:val="24"/>
          <w:szCs w:val="24"/>
          <w:lang w:eastAsia="el-GR"/>
        </w:rPr>
        <w:t>)</w:t>
      </w:r>
      <w:r w:rsidR="00BE493F" w:rsidRPr="00BE493F">
        <w:rPr>
          <w:rFonts w:ascii="Cambria" w:hAnsi="Cambria" w:cs="Cambria"/>
          <w:sz w:val="24"/>
          <w:szCs w:val="24"/>
          <w:lang w:eastAsia="el-GR"/>
        </w:rPr>
        <w:t xml:space="preserve"> </w:t>
      </w:r>
      <w:r w:rsidR="0031662B" w:rsidRPr="00476C7F">
        <w:rPr>
          <w:rFonts w:ascii="Cambria" w:eastAsia="Times New Roman" w:hAnsi="Cambria"/>
          <w:sz w:val="24"/>
          <w:szCs w:val="24"/>
        </w:rPr>
        <w:t>εγκυκλί</w:t>
      </w:r>
      <w:r w:rsidR="009F53D9" w:rsidRPr="00476C7F">
        <w:rPr>
          <w:rFonts w:ascii="Cambria" w:eastAsia="Times New Roman" w:hAnsi="Cambria"/>
          <w:sz w:val="24"/>
          <w:szCs w:val="24"/>
        </w:rPr>
        <w:t>ων</w:t>
      </w:r>
      <w:r w:rsidR="0031662B" w:rsidRPr="00476C7F">
        <w:rPr>
          <w:rFonts w:ascii="Cambria" w:eastAsia="Times New Roman" w:hAnsi="Cambria"/>
          <w:sz w:val="24"/>
          <w:szCs w:val="24"/>
        </w:rPr>
        <w:t xml:space="preserve"> της Υπηρεσίας μας</w:t>
      </w:r>
      <w:r w:rsidR="00D27050" w:rsidRPr="00476C7F">
        <w:rPr>
          <w:rFonts w:ascii="Cambria" w:eastAsia="Times New Roman" w:hAnsi="Cambria"/>
          <w:sz w:val="24"/>
          <w:szCs w:val="24"/>
        </w:rPr>
        <w:t xml:space="preserve"> μ</w:t>
      </w:r>
      <w:r w:rsidR="00DD24F2" w:rsidRPr="00476C7F">
        <w:rPr>
          <w:rFonts w:ascii="Cambria" w:eastAsia="Times New Roman" w:hAnsi="Cambria"/>
          <w:sz w:val="24"/>
          <w:szCs w:val="24"/>
        </w:rPr>
        <w:t>ε τ</w:t>
      </w:r>
      <w:r w:rsidR="009F53D9" w:rsidRPr="00476C7F">
        <w:rPr>
          <w:rFonts w:ascii="Cambria" w:eastAsia="Times New Roman" w:hAnsi="Cambria"/>
          <w:sz w:val="24"/>
          <w:szCs w:val="24"/>
        </w:rPr>
        <w:t>ις οποίες</w:t>
      </w:r>
      <w:r w:rsidR="00DD24F2" w:rsidRPr="00476C7F">
        <w:rPr>
          <w:rFonts w:ascii="Cambria" w:eastAsia="Times New Roman" w:hAnsi="Cambria"/>
          <w:sz w:val="24"/>
          <w:szCs w:val="24"/>
        </w:rPr>
        <w:t xml:space="preserve"> ενημερωθήκατε για το χρονικό διάστημα </w:t>
      </w:r>
      <w:r w:rsidR="009F53D9" w:rsidRPr="00476C7F">
        <w:rPr>
          <w:rFonts w:ascii="Cambria" w:eastAsia="Times New Roman" w:hAnsi="Cambria"/>
          <w:sz w:val="24"/>
          <w:szCs w:val="24"/>
        </w:rPr>
        <w:t xml:space="preserve">και τις επιμέρους φάσεις </w:t>
      </w:r>
      <w:r w:rsidR="00DD24F2" w:rsidRPr="00476C7F">
        <w:rPr>
          <w:rFonts w:ascii="Cambria" w:eastAsia="Times New Roman" w:hAnsi="Cambria"/>
          <w:sz w:val="24"/>
          <w:szCs w:val="24"/>
        </w:rPr>
        <w:t xml:space="preserve">διενέργειας </w:t>
      </w:r>
      <w:r w:rsidR="009F53D9" w:rsidRPr="00476C7F">
        <w:rPr>
          <w:rFonts w:ascii="Cambria" w:eastAsia="Times New Roman" w:hAnsi="Cambria"/>
          <w:sz w:val="24"/>
          <w:szCs w:val="24"/>
        </w:rPr>
        <w:t xml:space="preserve">της </w:t>
      </w:r>
      <w:r w:rsidR="00DD24F2" w:rsidRPr="00476C7F">
        <w:rPr>
          <w:rFonts w:ascii="Cambria" w:eastAsia="Times New Roman" w:hAnsi="Cambria"/>
          <w:sz w:val="24"/>
          <w:szCs w:val="24"/>
        </w:rPr>
        <w:t xml:space="preserve">αξιολόγησης για την αξιολογική περίοδο του έτους 2017 </w:t>
      </w:r>
      <w:r w:rsidR="00B93F28" w:rsidRPr="00476C7F">
        <w:rPr>
          <w:rFonts w:ascii="Cambria" w:eastAsia="Times New Roman" w:hAnsi="Cambria"/>
          <w:sz w:val="24"/>
          <w:szCs w:val="24"/>
        </w:rPr>
        <w:t>(</w:t>
      </w:r>
      <w:r w:rsidR="00DD24F2" w:rsidRPr="00476C7F">
        <w:rPr>
          <w:rFonts w:ascii="Cambria" w:eastAsia="Times New Roman" w:hAnsi="Cambria"/>
          <w:sz w:val="24"/>
          <w:szCs w:val="24"/>
        </w:rPr>
        <w:t>ΥΑ ΔΑΠΔΕΠ/Φ.2/35/οικ.18485/22-5-2018</w:t>
      </w:r>
      <w:r w:rsidR="00360376" w:rsidRPr="00476C7F">
        <w:rPr>
          <w:rFonts w:ascii="Cambria" w:eastAsia="Times New Roman" w:hAnsi="Cambria"/>
          <w:sz w:val="24"/>
          <w:szCs w:val="24"/>
        </w:rPr>
        <w:t>,</w:t>
      </w:r>
      <w:r w:rsidR="00DD24F2" w:rsidRPr="00476C7F">
        <w:rPr>
          <w:rFonts w:ascii="Cambria" w:eastAsia="Times New Roman" w:hAnsi="Cambria"/>
          <w:sz w:val="24"/>
          <w:szCs w:val="24"/>
        </w:rPr>
        <w:t xml:space="preserve"> ΦΕΚ 188</w:t>
      </w:r>
      <w:r w:rsidR="00E1726E" w:rsidRPr="00476C7F">
        <w:rPr>
          <w:rFonts w:ascii="Cambria" w:eastAsia="Times New Roman" w:hAnsi="Cambria"/>
          <w:sz w:val="24"/>
          <w:szCs w:val="24"/>
        </w:rPr>
        <w:t xml:space="preserve">2/Β/24-5-2018 </w:t>
      </w:r>
      <w:r w:rsidR="00BE493F">
        <w:rPr>
          <w:rFonts w:ascii="Cambria" w:eastAsia="Times New Roman" w:hAnsi="Cambria"/>
          <w:sz w:val="24"/>
          <w:szCs w:val="24"/>
        </w:rPr>
        <w:t xml:space="preserve">και ΥΑ </w:t>
      </w:r>
      <w:r w:rsidR="00BE493F" w:rsidRPr="00476C7F">
        <w:rPr>
          <w:rFonts w:ascii="Cambria" w:eastAsia="Times New Roman" w:hAnsi="Cambria"/>
          <w:sz w:val="24"/>
          <w:szCs w:val="24"/>
        </w:rPr>
        <w:t>ΔΑΠΔΕΠ/Φ.2/40/οικ.21465/14-6-2018</w:t>
      </w:r>
      <w:r w:rsidR="00BE493F">
        <w:rPr>
          <w:rFonts w:ascii="Cambria" w:eastAsia="Times New Roman" w:hAnsi="Cambria"/>
          <w:sz w:val="24"/>
          <w:szCs w:val="24"/>
        </w:rPr>
        <w:t xml:space="preserve">, </w:t>
      </w:r>
      <w:r w:rsidR="00BE493F" w:rsidRPr="00BE493F">
        <w:rPr>
          <w:rFonts w:ascii="Cambria" w:eastAsia="Times New Roman" w:hAnsi="Cambria"/>
          <w:sz w:val="24"/>
          <w:szCs w:val="24"/>
        </w:rPr>
        <w:t>ΦΕΚ 2271</w:t>
      </w:r>
      <w:r w:rsidR="00BE493F">
        <w:rPr>
          <w:rFonts w:ascii="Cambria" w:eastAsia="Times New Roman" w:hAnsi="Cambria"/>
          <w:sz w:val="24"/>
          <w:szCs w:val="24"/>
        </w:rPr>
        <w:t>/Β/15-6-2018),</w:t>
      </w:r>
      <w:r w:rsidR="00BE493F" w:rsidRPr="00476C7F">
        <w:rPr>
          <w:rFonts w:ascii="Cambria" w:eastAsia="Times New Roman" w:hAnsi="Cambria"/>
          <w:sz w:val="24"/>
          <w:szCs w:val="24"/>
        </w:rPr>
        <w:t xml:space="preserve"> </w:t>
      </w:r>
      <w:r w:rsidR="00DD24F2" w:rsidRPr="00476C7F">
        <w:rPr>
          <w:rFonts w:ascii="Cambria" w:eastAsia="Times New Roman" w:hAnsi="Cambria"/>
          <w:sz w:val="24"/>
          <w:szCs w:val="24"/>
        </w:rPr>
        <w:t xml:space="preserve">σας πληροφορούμε τα εξής: </w:t>
      </w:r>
    </w:p>
    <w:p w:rsidR="00DD24F2" w:rsidRPr="00476C7F" w:rsidRDefault="00DD24F2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BE493F" w:rsidRDefault="00230362" w:rsidP="00BE493F">
      <w:pPr>
        <w:pStyle w:val="a9"/>
        <w:tabs>
          <w:tab w:val="left" w:pos="426"/>
        </w:tabs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7D7AB4">
        <w:rPr>
          <w:rFonts w:ascii="Cambria" w:eastAsia="Times New Roman" w:hAnsi="Cambria"/>
          <w:b/>
          <w:sz w:val="24"/>
          <w:szCs w:val="24"/>
        </w:rPr>
        <w:t>Α.</w:t>
      </w:r>
      <w:r>
        <w:rPr>
          <w:rFonts w:ascii="Cambria" w:eastAsia="Times New Roman" w:hAnsi="Cambria"/>
          <w:sz w:val="24"/>
          <w:szCs w:val="24"/>
        </w:rPr>
        <w:t xml:space="preserve"> </w:t>
      </w:r>
      <w:r w:rsidR="00BE493F">
        <w:rPr>
          <w:rFonts w:ascii="Cambria" w:eastAsia="Times New Roman" w:hAnsi="Cambria"/>
          <w:sz w:val="24"/>
          <w:szCs w:val="24"/>
        </w:rPr>
        <w:t xml:space="preserve">Κατόπιν </w:t>
      </w:r>
      <w:r w:rsidR="00AA64DA">
        <w:rPr>
          <w:rFonts w:ascii="Cambria" w:eastAsia="Times New Roman" w:hAnsi="Cambria"/>
          <w:sz w:val="24"/>
          <w:szCs w:val="24"/>
        </w:rPr>
        <w:t>σημαντικού αριθμού</w:t>
      </w:r>
      <w:r w:rsidR="00BE493F">
        <w:rPr>
          <w:rFonts w:ascii="Cambria" w:eastAsia="Times New Roman" w:hAnsi="Cambria"/>
          <w:sz w:val="24"/>
          <w:szCs w:val="24"/>
        </w:rPr>
        <w:t xml:space="preserve"> αιτημάτων των φορέων δεδομένου του ιδιαίτερου φόρτου που σημειώθηκε στην πλατφόρμα ηλεκτρονικής αξιολόγησης κατά τις δύο τελευταίες ημέρες υποβολής των εκθέσεων από τους </w:t>
      </w:r>
      <w:r w:rsidR="009F4EB5">
        <w:rPr>
          <w:rFonts w:ascii="Cambria" w:eastAsia="Times New Roman" w:hAnsi="Cambria"/>
          <w:sz w:val="24"/>
          <w:szCs w:val="24"/>
        </w:rPr>
        <w:t xml:space="preserve">Β’ </w:t>
      </w:r>
      <w:r w:rsidR="00BE493F">
        <w:rPr>
          <w:rFonts w:ascii="Cambria" w:eastAsia="Times New Roman" w:hAnsi="Cambria"/>
          <w:sz w:val="24"/>
          <w:szCs w:val="24"/>
        </w:rPr>
        <w:t>Αξιολογητές</w:t>
      </w:r>
      <w:r w:rsidR="009F4EB5" w:rsidRPr="009F4EB5">
        <w:rPr>
          <w:rFonts w:ascii="Cambria" w:eastAsia="Times New Roman" w:hAnsi="Cambria"/>
          <w:sz w:val="24"/>
          <w:szCs w:val="24"/>
        </w:rPr>
        <w:t xml:space="preserve"> και</w:t>
      </w:r>
      <w:r w:rsidR="009F4EB5">
        <w:rPr>
          <w:rFonts w:ascii="Cambria" w:eastAsia="Times New Roman" w:hAnsi="Cambria"/>
          <w:sz w:val="24"/>
          <w:szCs w:val="24"/>
        </w:rPr>
        <w:t xml:space="preserve"> προκειμένου να αποφευχθεί επιπλέον διοικητικ</w:t>
      </w:r>
      <w:r>
        <w:rPr>
          <w:rFonts w:ascii="Cambria" w:eastAsia="Times New Roman" w:hAnsi="Cambria"/>
          <w:sz w:val="24"/>
          <w:szCs w:val="24"/>
        </w:rPr>
        <w:t>ή επιβάρυνση στις οικείες Διευθύνσεις Διοικητικού/Προσωπικού</w:t>
      </w:r>
      <w:r w:rsidR="00BE493F">
        <w:rPr>
          <w:rFonts w:ascii="Cambria" w:eastAsia="Times New Roman" w:hAnsi="Cambria"/>
          <w:sz w:val="24"/>
          <w:szCs w:val="24"/>
        </w:rPr>
        <w:t xml:space="preserve">, η λειτουργικότητα της εφαρμογής για το </w:t>
      </w:r>
      <w:r w:rsidR="00BE493F">
        <w:rPr>
          <w:rFonts w:ascii="Cambria" w:eastAsia="Times New Roman" w:hAnsi="Cambria"/>
          <w:b/>
          <w:sz w:val="24"/>
          <w:szCs w:val="24"/>
        </w:rPr>
        <w:t xml:space="preserve">στάδιο του </w:t>
      </w:r>
      <w:r w:rsidR="009F4EB5">
        <w:rPr>
          <w:rFonts w:ascii="Cambria" w:eastAsia="Times New Roman" w:hAnsi="Cambria"/>
          <w:b/>
          <w:sz w:val="24"/>
          <w:szCs w:val="24"/>
        </w:rPr>
        <w:t xml:space="preserve">Β’ </w:t>
      </w:r>
      <w:r w:rsidR="00BE493F">
        <w:rPr>
          <w:rFonts w:ascii="Cambria" w:eastAsia="Times New Roman" w:hAnsi="Cambria"/>
          <w:b/>
          <w:sz w:val="24"/>
          <w:szCs w:val="24"/>
        </w:rPr>
        <w:t xml:space="preserve">Αξιολογητή </w:t>
      </w:r>
      <w:r w:rsidR="00BE493F">
        <w:rPr>
          <w:rFonts w:ascii="Cambria" w:eastAsia="Times New Roman" w:hAnsi="Cambria"/>
          <w:sz w:val="24"/>
          <w:szCs w:val="24"/>
        </w:rPr>
        <w:t xml:space="preserve"> θα παραμείνει ενεργή από </w:t>
      </w:r>
      <w:r w:rsidR="009F4EB5">
        <w:rPr>
          <w:rFonts w:ascii="Cambria" w:eastAsia="Times New Roman" w:hAnsi="Cambria"/>
          <w:sz w:val="24"/>
          <w:szCs w:val="24"/>
        </w:rPr>
        <w:t xml:space="preserve">την </w:t>
      </w:r>
      <w:r w:rsidR="00BE493F">
        <w:rPr>
          <w:rFonts w:ascii="Cambria" w:eastAsia="Times New Roman" w:hAnsi="Cambria"/>
          <w:b/>
          <w:sz w:val="24"/>
          <w:szCs w:val="24"/>
        </w:rPr>
        <w:t>Τετάρτη 25 Ιουλίου 2018 έως και την Παρασκευή 27 Ιουλίου 2018.</w:t>
      </w:r>
    </w:p>
    <w:p w:rsidR="00BE493F" w:rsidRDefault="00BE493F" w:rsidP="00BE493F">
      <w:pPr>
        <w:pStyle w:val="a9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ab/>
      </w:r>
    </w:p>
    <w:p w:rsidR="00BE493F" w:rsidRDefault="00BE493F" w:rsidP="00BE493F">
      <w:pPr>
        <w:pStyle w:val="a9"/>
        <w:tabs>
          <w:tab w:val="left" w:pos="426"/>
        </w:tabs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Οι οικείες Διευθύνσεις Διοικητικού/Προσωπικού παρακαλούνται να ενημερώσουν, με κάθε πρόσφορο τρόπο, όλους τους υπαλλήλους - Αξιολογητές Β’ αρμοδιότητάς τους, προκειμένου να </w:t>
      </w:r>
      <w:r w:rsidR="00594736">
        <w:rPr>
          <w:rFonts w:ascii="Cambria" w:eastAsia="Times New Roman" w:hAnsi="Cambria"/>
          <w:sz w:val="24"/>
          <w:szCs w:val="24"/>
        </w:rPr>
        <w:t xml:space="preserve">ολοκληρωθεί η υποβολή των εκθέσεων αξιολόγησης </w:t>
      </w:r>
      <w:r w:rsidR="00230362">
        <w:rPr>
          <w:rFonts w:ascii="Cambria" w:eastAsia="Times New Roman" w:hAnsi="Cambria"/>
          <w:sz w:val="24"/>
          <w:szCs w:val="24"/>
        </w:rPr>
        <w:t xml:space="preserve"> εντός του ανωτέρω χρονικού διαστήματος</w:t>
      </w:r>
      <w:r>
        <w:rPr>
          <w:rFonts w:ascii="Cambria" w:eastAsia="Times New Roman" w:hAnsi="Cambria"/>
          <w:sz w:val="24"/>
          <w:szCs w:val="24"/>
        </w:rPr>
        <w:t>.</w:t>
      </w:r>
    </w:p>
    <w:p w:rsidR="00230362" w:rsidRDefault="00230362" w:rsidP="00BE493F">
      <w:pPr>
        <w:pStyle w:val="a9"/>
        <w:tabs>
          <w:tab w:val="left" w:pos="426"/>
        </w:tabs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230362" w:rsidRPr="009F70DC" w:rsidRDefault="00230362" w:rsidP="009F70DC">
      <w:pPr>
        <w:pStyle w:val="a9"/>
        <w:tabs>
          <w:tab w:val="left" w:pos="426"/>
        </w:tabs>
        <w:jc w:val="both"/>
        <w:rPr>
          <w:rFonts w:ascii="Cambria" w:eastAsia="Times New Roman" w:hAnsi="Cambria"/>
          <w:b/>
          <w:sz w:val="24"/>
          <w:szCs w:val="24"/>
        </w:rPr>
      </w:pPr>
      <w:r w:rsidRPr="007D7AB4">
        <w:rPr>
          <w:rFonts w:ascii="Cambria" w:eastAsia="Times New Roman" w:hAnsi="Cambria"/>
          <w:b/>
          <w:sz w:val="24"/>
          <w:szCs w:val="24"/>
        </w:rPr>
        <w:t>Β.</w:t>
      </w:r>
      <w:r>
        <w:rPr>
          <w:rFonts w:ascii="Cambria" w:eastAsia="Times New Roman" w:hAnsi="Cambria"/>
          <w:sz w:val="24"/>
          <w:szCs w:val="24"/>
        </w:rPr>
        <w:t xml:space="preserve"> </w:t>
      </w:r>
      <w:r w:rsidR="00C273FE">
        <w:rPr>
          <w:rFonts w:ascii="Cambria" w:eastAsia="Times New Roman" w:hAnsi="Cambria"/>
          <w:sz w:val="24"/>
          <w:szCs w:val="24"/>
        </w:rPr>
        <w:t xml:space="preserve">Προϋπόθεση για την ολοκλήρωση των διαδικασιών ηλεκτρονικής αξιολόγησης για την αξιολογική περίοδο του 2017 είναι η ενημέρωση της ειδικής εφαρμογής </w:t>
      </w:r>
      <w:r w:rsidR="008F3412">
        <w:rPr>
          <w:rFonts w:ascii="Cambria" w:eastAsia="Times New Roman" w:hAnsi="Cambria"/>
          <w:sz w:val="24"/>
          <w:szCs w:val="24"/>
        </w:rPr>
        <w:t>με</w:t>
      </w:r>
      <w:r w:rsidR="00C273FE">
        <w:rPr>
          <w:rFonts w:ascii="Cambria" w:eastAsia="Times New Roman" w:hAnsi="Cambria"/>
          <w:sz w:val="24"/>
          <w:szCs w:val="24"/>
        </w:rPr>
        <w:t xml:space="preserve"> τις</w:t>
      </w:r>
      <w:r>
        <w:rPr>
          <w:rFonts w:ascii="Cambria" w:eastAsia="Times New Roman" w:hAnsi="Cambria"/>
          <w:sz w:val="24"/>
          <w:szCs w:val="24"/>
        </w:rPr>
        <w:t xml:space="preserve"> περιπτώσεις  που  οι εκθέσεις  αξιολόγησης υποβλήθηκαν σε έντυπη μορφή, σύμφωνα με τις προϋποθέσεις που τέθηκαν με τις ως άνω εγκύκλιες οδηγίες της Υπηρεσίας μας</w:t>
      </w:r>
      <w:r w:rsidR="00C273FE">
        <w:rPr>
          <w:rFonts w:ascii="Cambria" w:eastAsia="Times New Roman" w:hAnsi="Cambria"/>
          <w:sz w:val="24"/>
          <w:szCs w:val="24"/>
        </w:rPr>
        <w:t xml:space="preserve">. </w:t>
      </w:r>
      <w:r w:rsidR="008F3412">
        <w:rPr>
          <w:rFonts w:ascii="Cambria" w:eastAsia="Times New Roman" w:hAnsi="Cambria"/>
          <w:sz w:val="24"/>
          <w:szCs w:val="24"/>
        </w:rPr>
        <w:t>Για το παρόν στάδιο, ο</w:t>
      </w:r>
      <w:r w:rsidR="00C273FE">
        <w:rPr>
          <w:rFonts w:ascii="Cambria" w:eastAsia="Times New Roman" w:hAnsi="Cambria"/>
          <w:sz w:val="24"/>
          <w:szCs w:val="24"/>
        </w:rPr>
        <w:t xml:space="preserve">ι οικείες Διευθύνσεις </w:t>
      </w:r>
      <w:r w:rsidR="00C273FE">
        <w:rPr>
          <w:rFonts w:ascii="Cambria" w:eastAsia="Times New Roman" w:hAnsi="Cambria"/>
          <w:sz w:val="24"/>
          <w:szCs w:val="24"/>
        </w:rPr>
        <w:lastRenderedPageBreak/>
        <w:t>Διοικητικού/Προσωπικού</w:t>
      </w:r>
      <w:r w:rsidR="00594736">
        <w:rPr>
          <w:rFonts w:ascii="Cambria" w:eastAsia="Times New Roman" w:hAnsi="Cambria"/>
          <w:sz w:val="24"/>
          <w:szCs w:val="24"/>
        </w:rPr>
        <w:t xml:space="preserve"> </w:t>
      </w:r>
      <w:r w:rsidR="00AA64DA">
        <w:rPr>
          <w:rFonts w:ascii="Cambria" w:eastAsia="Times New Roman" w:hAnsi="Cambria"/>
          <w:sz w:val="24"/>
          <w:szCs w:val="24"/>
        </w:rPr>
        <w:t xml:space="preserve">οφείλουν να </w:t>
      </w:r>
      <w:r w:rsidR="00594736">
        <w:rPr>
          <w:rFonts w:ascii="Cambria" w:eastAsia="Times New Roman" w:hAnsi="Cambria"/>
          <w:sz w:val="24"/>
          <w:szCs w:val="24"/>
        </w:rPr>
        <w:t xml:space="preserve"> </w:t>
      </w:r>
      <w:r w:rsidR="00073E7C">
        <w:rPr>
          <w:rFonts w:ascii="Cambria" w:eastAsia="Times New Roman" w:hAnsi="Cambria"/>
          <w:sz w:val="24"/>
          <w:szCs w:val="24"/>
        </w:rPr>
        <w:t xml:space="preserve">καταχωρίσουν </w:t>
      </w:r>
      <w:r w:rsidR="00AA64DA" w:rsidRPr="00AA64DA">
        <w:rPr>
          <w:rFonts w:ascii="Cambria" w:eastAsia="Times New Roman" w:hAnsi="Cambria"/>
          <w:sz w:val="24"/>
          <w:szCs w:val="24"/>
          <w:u w:val="single"/>
        </w:rPr>
        <w:t>άμεσα</w:t>
      </w:r>
      <w:r w:rsidR="008F3412" w:rsidRPr="00AA64DA">
        <w:rPr>
          <w:rFonts w:ascii="Cambria" w:eastAsia="Times New Roman" w:hAnsi="Cambria"/>
          <w:sz w:val="24"/>
          <w:szCs w:val="24"/>
          <w:u w:val="single"/>
        </w:rPr>
        <w:t xml:space="preserve"> </w:t>
      </w:r>
      <w:r w:rsidR="00594736" w:rsidRPr="00AA64DA">
        <w:rPr>
          <w:rFonts w:ascii="Cambria" w:eastAsia="Times New Roman" w:hAnsi="Cambria"/>
          <w:sz w:val="24"/>
          <w:szCs w:val="24"/>
          <w:u w:val="single"/>
        </w:rPr>
        <w:t>τον συνολικό αριθμό των εκθέσεων αξιολόγησης που υποβλήθηκαν σε έντυπη μορφή</w:t>
      </w:r>
      <w:r w:rsidR="007D7AB4" w:rsidRPr="00AA64DA">
        <w:rPr>
          <w:rFonts w:ascii="Cambria" w:eastAsia="Times New Roman" w:hAnsi="Cambria"/>
          <w:sz w:val="24"/>
          <w:szCs w:val="24"/>
          <w:u w:val="single"/>
        </w:rPr>
        <w:t xml:space="preserve"> για τους υπαλλήλους αρμοδιότητάς τους</w:t>
      </w:r>
      <w:r w:rsidR="00D743D6">
        <w:rPr>
          <w:rFonts w:ascii="Cambria" w:eastAsia="Times New Roman" w:hAnsi="Cambria"/>
          <w:sz w:val="24"/>
          <w:szCs w:val="24"/>
        </w:rPr>
        <w:t>. Η καταχώριση θα γίνει</w:t>
      </w:r>
      <w:r w:rsidR="00594736">
        <w:rPr>
          <w:rFonts w:ascii="Cambria" w:eastAsia="Times New Roman" w:hAnsi="Cambria"/>
          <w:sz w:val="24"/>
          <w:szCs w:val="24"/>
        </w:rPr>
        <w:t xml:space="preserve"> </w:t>
      </w:r>
      <w:r w:rsidR="00D743D6">
        <w:rPr>
          <w:rFonts w:ascii="Cambria" w:eastAsia="Times New Roman" w:hAnsi="Cambria"/>
          <w:sz w:val="24"/>
          <w:szCs w:val="24"/>
        </w:rPr>
        <w:t xml:space="preserve">μέσω της μικροεφαρμογής «Στατιστικά» στην ηλεκτρονική πλατφόρμα για την αξιολόγηση, όπου ήδη έχουν πρόσβαση οι οικείες Διευθύνσεις Διοικητικού/ Προσωπικού </w:t>
      </w:r>
      <w:r w:rsidR="00594736" w:rsidRPr="00D743D6">
        <w:rPr>
          <w:rFonts w:ascii="Cambria" w:eastAsia="Times New Roman" w:hAnsi="Cambria"/>
          <w:b/>
          <w:sz w:val="24"/>
          <w:szCs w:val="24"/>
        </w:rPr>
        <w:t>σε ειδική αναφορά</w:t>
      </w:r>
      <w:r w:rsidR="009F70DC" w:rsidRPr="009F70DC">
        <w:rPr>
          <w:rFonts w:ascii="Cambria" w:eastAsia="Times New Roman" w:hAnsi="Cambria"/>
          <w:b/>
          <w:sz w:val="24"/>
          <w:szCs w:val="24"/>
        </w:rPr>
        <w:t xml:space="preserve"> </w:t>
      </w:r>
      <w:r w:rsidR="009F70DC">
        <w:rPr>
          <w:rFonts w:ascii="Cambria" w:eastAsia="Times New Roman" w:hAnsi="Cambria"/>
          <w:b/>
          <w:sz w:val="24"/>
          <w:szCs w:val="24"/>
        </w:rPr>
        <w:t>«</w:t>
      </w:r>
      <w:r w:rsidR="009F70DC" w:rsidRPr="009F70DC">
        <w:rPr>
          <w:rFonts w:ascii="Cambria" w:eastAsia="Times New Roman" w:hAnsi="Cambria"/>
          <w:b/>
          <w:bCs/>
          <w:i/>
          <w:sz w:val="24"/>
          <w:szCs w:val="24"/>
        </w:rPr>
        <w:t>Εισαγωγή αριθμού έντυπων αξιολογήσεων</w:t>
      </w:r>
      <w:r w:rsidR="009F70DC">
        <w:rPr>
          <w:rFonts w:ascii="Cambria" w:eastAsia="Times New Roman" w:hAnsi="Cambria"/>
          <w:b/>
          <w:bCs/>
          <w:sz w:val="24"/>
          <w:szCs w:val="24"/>
        </w:rPr>
        <w:t>»</w:t>
      </w:r>
      <w:r w:rsidR="009F70DC">
        <w:rPr>
          <w:rFonts w:ascii="Cambria" w:eastAsia="Times New Roman" w:hAnsi="Cambria"/>
          <w:b/>
          <w:sz w:val="24"/>
          <w:szCs w:val="24"/>
        </w:rPr>
        <w:t xml:space="preserve"> </w:t>
      </w:r>
      <w:r w:rsidR="008F3412" w:rsidRPr="00D743D6">
        <w:rPr>
          <w:rFonts w:ascii="Cambria" w:eastAsia="Times New Roman" w:hAnsi="Cambria"/>
          <w:b/>
          <w:sz w:val="24"/>
          <w:szCs w:val="24"/>
        </w:rPr>
        <w:t xml:space="preserve">που </w:t>
      </w:r>
      <w:r w:rsidR="00594736" w:rsidRPr="00D743D6">
        <w:rPr>
          <w:rFonts w:ascii="Cambria" w:eastAsia="Times New Roman" w:hAnsi="Cambria"/>
          <w:b/>
          <w:sz w:val="24"/>
          <w:szCs w:val="24"/>
        </w:rPr>
        <w:t xml:space="preserve"> θα είναι διαθέσιμη</w:t>
      </w:r>
      <w:r w:rsidR="00073E7C" w:rsidRPr="00D743D6">
        <w:rPr>
          <w:rFonts w:ascii="Cambria" w:eastAsia="Times New Roman" w:hAnsi="Cambria"/>
          <w:b/>
          <w:sz w:val="24"/>
          <w:szCs w:val="24"/>
        </w:rPr>
        <w:t xml:space="preserve"> </w:t>
      </w:r>
      <w:r w:rsidR="008F3412" w:rsidRPr="00D743D6">
        <w:rPr>
          <w:rFonts w:ascii="Cambria" w:eastAsia="Times New Roman" w:hAnsi="Cambria"/>
          <w:b/>
          <w:sz w:val="24"/>
          <w:szCs w:val="24"/>
        </w:rPr>
        <w:t xml:space="preserve">από τη Δευτέρα 30 Ιουλίου 2018 έως </w:t>
      </w:r>
      <w:r w:rsidR="00AA64DA">
        <w:rPr>
          <w:rFonts w:ascii="Cambria" w:eastAsia="Times New Roman" w:hAnsi="Cambria"/>
          <w:b/>
          <w:sz w:val="24"/>
          <w:szCs w:val="24"/>
        </w:rPr>
        <w:t>την Παρασκευή</w:t>
      </w:r>
      <w:r w:rsidR="00073E7C" w:rsidRPr="00D743D6">
        <w:rPr>
          <w:rFonts w:ascii="Cambria" w:eastAsia="Times New Roman" w:hAnsi="Cambria"/>
          <w:b/>
          <w:sz w:val="24"/>
          <w:szCs w:val="24"/>
        </w:rPr>
        <w:t xml:space="preserve"> </w:t>
      </w:r>
      <w:r w:rsidR="00D743D6" w:rsidRPr="00D743D6">
        <w:rPr>
          <w:rFonts w:ascii="Cambria" w:eastAsia="Times New Roman" w:hAnsi="Cambria"/>
          <w:b/>
          <w:sz w:val="24"/>
          <w:szCs w:val="24"/>
        </w:rPr>
        <w:t xml:space="preserve">3 Αυγούστου 2018. </w:t>
      </w:r>
    </w:p>
    <w:p w:rsidR="00D743D6" w:rsidRDefault="00D743D6" w:rsidP="00DD24F2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D743D6" w:rsidRPr="00AA64DA" w:rsidRDefault="00D743D6" w:rsidP="00D743D6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AA64DA">
        <w:rPr>
          <w:rFonts w:ascii="Cambria" w:eastAsia="Times New Roman" w:hAnsi="Cambria"/>
          <w:sz w:val="24"/>
          <w:szCs w:val="24"/>
        </w:rPr>
        <w:t xml:space="preserve">Για τις  </w:t>
      </w:r>
      <w:r w:rsidR="007D7AB4" w:rsidRPr="00AA64DA">
        <w:rPr>
          <w:rFonts w:ascii="Cambria" w:eastAsia="Times New Roman" w:hAnsi="Cambria"/>
          <w:sz w:val="24"/>
          <w:szCs w:val="24"/>
        </w:rPr>
        <w:t xml:space="preserve">περαιτέρω ενέργειες των οικείων Διευθύνσεων Διοικητικού/Προσωπικού με τις οποίες ολοκληρώνονται οι διαδικασίες αξιολόγησης για την αξιολογική περίοδο του έτους 2017 </w:t>
      </w:r>
      <w:r w:rsidRPr="00AA64DA">
        <w:rPr>
          <w:rFonts w:ascii="Cambria" w:eastAsia="Times New Roman" w:hAnsi="Cambria"/>
          <w:sz w:val="24"/>
          <w:szCs w:val="24"/>
        </w:rPr>
        <w:t xml:space="preserve">θα εκδοθεί νεότερη διευκρινιστική εγκύκλιος στο προσεχές διάστημα. </w:t>
      </w:r>
    </w:p>
    <w:p w:rsidR="00A733A7" w:rsidRPr="00476C7F" w:rsidRDefault="00A733A7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3957" w:rsidRPr="00476C7F" w:rsidRDefault="00DE3957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476C7F">
        <w:rPr>
          <w:rFonts w:ascii="Cambria" w:hAnsi="Cambria"/>
          <w:sz w:val="24"/>
          <w:szCs w:val="24"/>
        </w:rPr>
        <w:t>Οι Διευθύνσεις Διοικητικού/Προσωπικού παρακαλούνται να κοινοποιήσουν, με κάθε πρόσφορο τρόπο, την παρούσα σε όλους τους υπαλλήλους αρμοδιότητάς τους καθώς και στους φορείς που εποπτεύουν.</w:t>
      </w:r>
    </w:p>
    <w:p w:rsidR="00DE3957" w:rsidRPr="00476C7F" w:rsidRDefault="00DE3957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3957" w:rsidRPr="00476C7F" w:rsidRDefault="000A48EF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476C7F">
        <w:rPr>
          <w:rFonts w:ascii="Cambria" w:hAnsi="Cambria"/>
          <w:sz w:val="24"/>
          <w:szCs w:val="24"/>
        </w:rPr>
        <w:t xml:space="preserve">Η </w:t>
      </w:r>
      <w:r w:rsidR="00DE3957" w:rsidRPr="00476C7F">
        <w:rPr>
          <w:rFonts w:ascii="Cambria" w:hAnsi="Cambria"/>
          <w:sz w:val="24"/>
          <w:szCs w:val="24"/>
        </w:rPr>
        <w:t xml:space="preserve">Διεύθυνση Προσωπικού Τοπικής Αυτοδιοίκησης του Υπουργείου Εσωτερικών παρακαλείται για την </w:t>
      </w:r>
      <w:r w:rsidR="006D0145" w:rsidRPr="00476C7F">
        <w:rPr>
          <w:rFonts w:ascii="Cambria" w:hAnsi="Cambria"/>
          <w:sz w:val="24"/>
          <w:szCs w:val="24"/>
        </w:rPr>
        <w:t xml:space="preserve">άμεση </w:t>
      </w:r>
      <w:r w:rsidR="00DE3957" w:rsidRPr="00476C7F">
        <w:rPr>
          <w:rFonts w:ascii="Cambria" w:hAnsi="Cambria"/>
          <w:sz w:val="24"/>
          <w:szCs w:val="24"/>
        </w:rPr>
        <w:t>κοινοποίηση της παρούσας στους ΟΤΑ α’ και β’ βαθμού.</w:t>
      </w:r>
    </w:p>
    <w:p w:rsidR="005053A2" w:rsidRPr="00476C7F" w:rsidRDefault="005053A2" w:rsidP="00132ACA">
      <w:pPr>
        <w:spacing w:after="0"/>
        <w:jc w:val="both"/>
        <w:rPr>
          <w:rFonts w:ascii="Cambria" w:hAnsi="Cambria"/>
          <w:sz w:val="24"/>
          <w:szCs w:val="24"/>
        </w:rPr>
      </w:pPr>
      <w:r w:rsidRPr="00476C7F">
        <w:rPr>
          <w:rFonts w:ascii="Cambria" w:hAnsi="Cambria"/>
          <w:sz w:val="24"/>
          <w:szCs w:val="24"/>
        </w:rPr>
        <w:t xml:space="preserve">Η παρούσα εγκύκλιος βρίσκεται στην ηλεκτρονική διεύθυνση της Υπηρεσίας μας </w:t>
      </w:r>
      <w:hyperlink r:id="rId10" w:history="1">
        <w:r w:rsidRPr="00476C7F">
          <w:rPr>
            <w:rFonts w:ascii="Cambria" w:hAnsi="Cambria"/>
            <w:sz w:val="24"/>
            <w:szCs w:val="24"/>
          </w:rPr>
          <w:t>www.minadmin.gov.gr</w:t>
        </w:r>
      </w:hyperlink>
      <w:r w:rsidRPr="00476C7F">
        <w:rPr>
          <w:rFonts w:ascii="Cambria" w:hAnsi="Cambria"/>
          <w:sz w:val="24"/>
          <w:szCs w:val="24"/>
        </w:rPr>
        <w:t>, στη διαδρομή:</w:t>
      </w:r>
      <w:r w:rsidR="009F0948" w:rsidRPr="00476C7F">
        <w:rPr>
          <w:rFonts w:ascii="Cambria" w:hAnsi="Cambria"/>
          <w:sz w:val="24"/>
          <w:szCs w:val="24"/>
        </w:rPr>
        <w:t xml:space="preserve"> </w:t>
      </w:r>
      <w:r w:rsidRPr="00476C7F">
        <w:rPr>
          <w:rFonts w:ascii="Cambria" w:hAnsi="Cambria"/>
          <w:i/>
          <w:sz w:val="24"/>
          <w:szCs w:val="24"/>
        </w:rPr>
        <w:t>Διοικητική Ανασυγκρότηση – Ανθρώπινο Δυναμικό</w:t>
      </w:r>
      <w:r w:rsidR="00826180" w:rsidRPr="00476C7F">
        <w:rPr>
          <w:rFonts w:ascii="Cambria" w:hAnsi="Cambria"/>
          <w:i/>
          <w:sz w:val="24"/>
          <w:szCs w:val="24"/>
        </w:rPr>
        <w:t xml:space="preserve"> </w:t>
      </w:r>
      <w:r w:rsidR="009F0948" w:rsidRPr="00476C7F">
        <w:rPr>
          <w:rFonts w:ascii="Cambria" w:hAnsi="Cambria"/>
          <w:i/>
          <w:sz w:val="24"/>
          <w:szCs w:val="24"/>
        </w:rPr>
        <w:t xml:space="preserve">– </w:t>
      </w:r>
      <w:r w:rsidR="007471A2" w:rsidRPr="00476C7F">
        <w:rPr>
          <w:rFonts w:ascii="Cambria" w:hAnsi="Cambria"/>
          <w:i/>
          <w:sz w:val="24"/>
          <w:szCs w:val="24"/>
        </w:rPr>
        <w:t>Αξιολόγηση</w:t>
      </w:r>
      <w:r w:rsidRPr="00476C7F">
        <w:rPr>
          <w:rFonts w:ascii="Cambria" w:hAnsi="Cambria"/>
          <w:sz w:val="24"/>
          <w:szCs w:val="24"/>
        </w:rPr>
        <w:t xml:space="preserve">.                                                          </w:t>
      </w:r>
    </w:p>
    <w:p w:rsidR="00C55789" w:rsidRPr="00476C7F" w:rsidRDefault="005053A2" w:rsidP="007471A2">
      <w:pPr>
        <w:pStyle w:val="a8"/>
        <w:ind w:right="-144"/>
        <w:jc w:val="center"/>
        <w:rPr>
          <w:rFonts w:ascii="Cambria" w:hAnsi="Cambria"/>
          <w:b/>
        </w:rPr>
      </w:pPr>
      <w:r w:rsidRPr="00476C7F">
        <w:rPr>
          <w:rFonts w:ascii="Cambria" w:hAnsi="Cambria"/>
          <w:b/>
        </w:rPr>
        <w:t xml:space="preserve">                         </w:t>
      </w:r>
    </w:p>
    <w:p w:rsidR="005B2FA8" w:rsidRPr="00EA2BEE" w:rsidRDefault="005053A2" w:rsidP="007471A2">
      <w:pPr>
        <w:pStyle w:val="a8"/>
        <w:ind w:right="-144"/>
        <w:jc w:val="center"/>
        <w:rPr>
          <w:rFonts w:ascii="Cambria" w:hAnsi="Cambria"/>
          <w:b/>
        </w:rPr>
      </w:pPr>
      <w:r w:rsidRPr="00476C7F">
        <w:rPr>
          <w:rFonts w:ascii="Cambria" w:hAnsi="Cambria"/>
          <w:b/>
        </w:rPr>
        <w:t xml:space="preserve">  </w:t>
      </w:r>
      <w:r w:rsidR="007471A2" w:rsidRPr="00476C7F">
        <w:rPr>
          <w:rFonts w:ascii="Cambria" w:hAnsi="Cambria"/>
          <w:b/>
        </w:rPr>
        <w:t xml:space="preserve">                  </w:t>
      </w:r>
    </w:p>
    <w:p w:rsidR="007471A2" w:rsidRPr="00476C7F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476C7F">
        <w:rPr>
          <w:rFonts w:ascii="Cambria" w:hAnsi="Cambria"/>
          <w:b/>
        </w:rPr>
        <w:t xml:space="preserve">                         </w:t>
      </w:r>
    </w:p>
    <w:p w:rsidR="007471A2" w:rsidRPr="00476C7F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476C7F">
        <w:rPr>
          <w:rFonts w:ascii="Cambria" w:hAnsi="Cambria"/>
          <w:b/>
        </w:rPr>
        <w:t xml:space="preserve">                                                                         Η Υπουργός</w:t>
      </w:r>
    </w:p>
    <w:p w:rsidR="007D7AB4" w:rsidRDefault="00132ACA" w:rsidP="007471A2">
      <w:pPr>
        <w:pStyle w:val="a8"/>
        <w:ind w:right="-144"/>
        <w:jc w:val="center"/>
        <w:rPr>
          <w:rFonts w:ascii="Cambria" w:hAnsi="Cambria"/>
          <w:b/>
        </w:rPr>
      </w:pPr>
      <w:r w:rsidRPr="00476C7F">
        <w:rPr>
          <w:rFonts w:ascii="Cambria" w:hAnsi="Cambria"/>
          <w:b/>
        </w:rPr>
        <w:t xml:space="preserve"> </w:t>
      </w:r>
      <w:r w:rsidR="007471A2" w:rsidRPr="00476C7F">
        <w:rPr>
          <w:rFonts w:ascii="Cambria" w:hAnsi="Cambria"/>
          <w:b/>
        </w:rPr>
        <w:t xml:space="preserve">                                   </w:t>
      </w:r>
    </w:p>
    <w:p w:rsidR="007471A2" w:rsidRPr="00476C7F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476C7F">
        <w:rPr>
          <w:rFonts w:ascii="Cambria" w:hAnsi="Cambria"/>
          <w:b/>
        </w:rPr>
        <w:t xml:space="preserve">                            </w:t>
      </w:r>
    </w:p>
    <w:p w:rsidR="007471A2" w:rsidRPr="00476C7F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476C7F">
        <w:rPr>
          <w:rFonts w:ascii="Cambria" w:hAnsi="Cambria"/>
          <w:b/>
        </w:rPr>
        <w:t xml:space="preserve">                                                                         Όλγα Γεροβασίλη</w:t>
      </w:r>
    </w:p>
    <w:p w:rsidR="007471A2" w:rsidRPr="00476C7F" w:rsidRDefault="007471A2" w:rsidP="00270D1B">
      <w:pPr>
        <w:pStyle w:val="a8"/>
        <w:ind w:right="-144"/>
        <w:jc w:val="center"/>
        <w:rPr>
          <w:rFonts w:ascii="Cambria" w:hAnsi="Cambria"/>
          <w:b/>
        </w:rPr>
      </w:pPr>
    </w:p>
    <w:p w:rsidR="007471A2" w:rsidRPr="00476C7F" w:rsidRDefault="007471A2" w:rsidP="00270D1B">
      <w:pPr>
        <w:pStyle w:val="a8"/>
        <w:ind w:right="-144"/>
        <w:jc w:val="center"/>
        <w:rPr>
          <w:rFonts w:ascii="Cambria" w:hAnsi="Cambria"/>
          <w:b/>
        </w:rPr>
      </w:pPr>
    </w:p>
    <w:p w:rsidR="00C55789" w:rsidRDefault="00C55789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  <w:lang w:val="en-US"/>
        </w:rPr>
      </w:pPr>
    </w:p>
    <w:p w:rsidR="005053A2" w:rsidRPr="00476C7F" w:rsidRDefault="005053A2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  <w:r w:rsidRPr="00476C7F">
        <w:rPr>
          <w:rFonts w:ascii="Cambria" w:hAnsi="Cambria"/>
          <w:b/>
          <w:bCs/>
          <w:spacing w:val="100"/>
          <w:sz w:val="24"/>
          <w:szCs w:val="24"/>
          <w:u w:val="single"/>
        </w:rPr>
        <w:t>ΠΙΝΑΚΑΣ  ΑΠΟΔΕΚΤΩΝ</w:t>
      </w:r>
    </w:p>
    <w:p w:rsidR="005053A2" w:rsidRPr="00476C7F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</w:rPr>
      </w:pPr>
      <w:r w:rsidRPr="00476C7F">
        <w:rPr>
          <w:rFonts w:ascii="Cambria" w:hAnsi="Cambria"/>
          <w:b/>
          <w:bCs/>
        </w:rPr>
        <w:t xml:space="preserve">Όλα τα Υπουργεία </w:t>
      </w:r>
    </w:p>
    <w:p w:rsidR="005053A2" w:rsidRPr="00476C7F" w:rsidRDefault="005053A2" w:rsidP="00270D1B">
      <w:pPr>
        <w:pStyle w:val="a8"/>
        <w:ind w:left="181" w:firstLine="360"/>
        <w:jc w:val="both"/>
        <w:rPr>
          <w:rFonts w:ascii="Cambria" w:hAnsi="Cambria"/>
        </w:rPr>
      </w:pPr>
      <w:r w:rsidRPr="00476C7F">
        <w:rPr>
          <w:rFonts w:ascii="Cambria" w:hAnsi="Cambria"/>
        </w:rPr>
        <w:t>Διευθύνσεις Διοικητικού/Προσωπικού</w:t>
      </w:r>
    </w:p>
    <w:p w:rsidR="005053A2" w:rsidRPr="00476C7F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476C7F">
        <w:rPr>
          <w:rFonts w:ascii="Cambria" w:hAnsi="Cambria"/>
          <w:b/>
          <w:bCs/>
        </w:rPr>
        <w:t>Γενικές και Ειδικές Γραμματείες Υπουργείων</w:t>
      </w:r>
    </w:p>
    <w:p w:rsidR="005053A2" w:rsidRPr="00476C7F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476C7F">
        <w:rPr>
          <w:rFonts w:ascii="Cambria" w:hAnsi="Cambria"/>
        </w:rPr>
        <w:t>Διευθύνσεις Διοικητικού/Προσωπικού</w:t>
      </w:r>
    </w:p>
    <w:p w:rsidR="005053A2" w:rsidRPr="00476C7F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</w:rPr>
      </w:pPr>
      <w:r w:rsidRPr="00476C7F">
        <w:rPr>
          <w:rFonts w:ascii="Cambria" w:hAnsi="Cambria"/>
          <w:b/>
        </w:rPr>
        <w:t>Όλες τις αυτοτελείς Γενικές και Ειδικές Γραμματείες</w:t>
      </w:r>
    </w:p>
    <w:p w:rsidR="005053A2" w:rsidRPr="00476C7F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476C7F">
        <w:rPr>
          <w:rFonts w:ascii="Cambria" w:hAnsi="Cambria"/>
        </w:rPr>
        <w:t>Διευθύνσεις Διοικητικού/Προσωπικού</w:t>
      </w:r>
    </w:p>
    <w:p w:rsidR="005053A2" w:rsidRPr="00476C7F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476C7F">
        <w:rPr>
          <w:rFonts w:ascii="Cambria" w:hAnsi="Cambria"/>
          <w:b/>
          <w:bCs/>
        </w:rPr>
        <w:t>Όλες τις Αποκεντρωμένες Διοικήσεις</w:t>
      </w:r>
    </w:p>
    <w:p w:rsidR="005053A2" w:rsidRPr="00476C7F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476C7F">
        <w:rPr>
          <w:rFonts w:ascii="Cambria" w:hAnsi="Cambria"/>
        </w:rPr>
        <w:t>Διευθύνσεις Διοικητικού/Προσωπικού</w:t>
      </w:r>
    </w:p>
    <w:p w:rsidR="005053A2" w:rsidRPr="00476C7F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476C7F">
        <w:rPr>
          <w:rFonts w:ascii="Cambria" w:hAnsi="Cambria"/>
          <w:b/>
          <w:bCs/>
        </w:rPr>
        <w:t>Όλες τις Ανεξάρτητες Αρχές</w:t>
      </w:r>
    </w:p>
    <w:p w:rsidR="0015405D" w:rsidRPr="00476C7F" w:rsidRDefault="0015405D" w:rsidP="0015405D">
      <w:pPr>
        <w:pStyle w:val="a8"/>
        <w:numPr>
          <w:ilvl w:val="0"/>
          <w:numId w:val="11"/>
        </w:numPr>
        <w:jc w:val="both"/>
        <w:rPr>
          <w:rStyle w:val="-"/>
          <w:rFonts w:ascii="Cambria" w:hAnsi="Cambria"/>
          <w:bCs/>
          <w:color w:val="auto"/>
          <w:u w:val="none"/>
        </w:rPr>
      </w:pPr>
      <w:r w:rsidRPr="00476C7F">
        <w:rPr>
          <w:rFonts w:ascii="Cambria" w:hAnsi="Cambria" w:cs="Calibri"/>
          <w:b/>
          <w:bCs/>
        </w:rPr>
        <w:t>ΥΠΕΣ, Διεύθυνση Προσωπικού Τοπικής Αυτοδιοίκησης</w:t>
      </w:r>
      <w:r w:rsidRPr="00476C7F">
        <w:rPr>
          <w:rFonts w:ascii="Cambria" w:hAnsi="Cambria" w:cs="Calibri"/>
          <w:bCs/>
        </w:rPr>
        <w:t xml:space="preserve"> </w:t>
      </w:r>
      <w:hyperlink r:id="rId11" w:history="1">
        <w:r w:rsidRPr="00476C7F">
          <w:rPr>
            <w:rStyle w:val="-"/>
            <w:rFonts w:ascii="Cambria" w:hAnsi="Cambria" w:cs="Calibri"/>
            <w:bCs/>
            <w:color w:val="auto"/>
            <w:lang w:val="en-US"/>
          </w:rPr>
          <w:t>info</w:t>
        </w:r>
        <w:r w:rsidRPr="00476C7F">
          <w:rPr>
            <w:rStyle w:val="-"/>
            <w:rFonts w:ascii="Cambria" w:hAnsi="Cambria" w:cs="Calibri"/>
            <w:bCs/>
            <w:color w:val="auto"/>
          </w:rPr>
          <w:t>@</w:t>
        </w:r>
        <w:r w:rsidRPr="00476C7F">
          <w:rPr>
            <w:rStyle w:val="-"/>
            <w:rFonts w:ascii="Cambria" w:hAnsi="Cambria" w:cs="Calibri"/>
            <w:bCs/>
            <w:color w:val="auto"/>
            <w:lang w:val="en-US"/>
          </w:rPr>
          <w:t>ypes</w:t>
        </w:r>
        <w:r w:rsidRPr="00476C7F">
          <w:rPr>
            <w:rStyle w:val="-"/>
            <w:rFonts w:ascii="Cambria" w:hAnsi="Cambria" w:cs="Calibri"/>
            <w:bCs/>
            <w:color w:val="auto"/>
          </w:rPr>
          <w:t>.</w:t>
        </w:r>
        <w:r w:rsidRPr="00476C7F">
          <w:rPr>
            <w:rStyle w:val="-"/>
            <w:rFonts w:ascii="Cambria" w:hAnsi="Cambria" w:cs="Calibri"/>
            <w:bCs/>
            <w:color w:val="auto"/>
            <w:lang w:val="en-US"/>
          </w:rPr>
          <w:t>gr</w:t>
        </w:r>
      </w:hyperlink>
    </w:p>
    <w:p w:rsidR="00EC13FE" w:rsidRPr="00476C7F" w:rsidRDefault="00EC13FE" w:rsidP="00EC13FE">
      <w:pPr>
        <w:pStyle w:val="a8"/>
        <w:numPr>
          <w:ilvl w:val="0"/>
          <w:numId w:val="11"/>
        </w:numPr>
        <w:jc w:val="both"/>
        <w:rPr>
          <w:rFonts w:ascii="Cambria" w:hAnsi="Cambria"/>
          <w:bCs/>
        </w:rPr>
      </w:pPr>
      <w:r w:rsidRPr="00476C7F">
        <w:rPr>
          <w:rFonts w:ascii="Cambria" w:hAnsi="Cambria"/>
          <w:b/>
          <w:bCs/>
        </w:rPr>
        <w:t>ΝΣΚ, Διεύθυνση Διοικητικού και Λειτουργικής Υποστήριξης</w:t>
      </w:r>
      <w:r w:rsidRPr="00476C7F">
        <w:rPr>
          <w:rFonts w:ascii="Cambria" w:hAnsi="Cambria"/>
          <w:bCs/>
        </w:rPr>
        <w:t xml:space="preserve"> tdprosopikou@nsk.gr</w:t>
      </w:r>
    </w:p>
    <w:p w:rsidR="0015405D" w:rsidRPr="00476C7F" w:rsidRDefault="0015405D" w:rsidP="0015405D">
      <w:pPr>
        <w:pStyle w:val="a8"/>
        <w:ind w:left="541" w:firstLine="0"/>
        <w:jc w:val="both"/>
        <w:rPr>
          <w:rFonts w:ascii="Cambria" w:hAnsi="Cambria"/>
          <w:b/>
          <w:bCs/>
        </w:rPr>
      </w:pPr>
    </w:p>
    <w:p w:rsidR="005053A2" w:rsidRPr="00476C7F" w:rsidRDefault="005053A2" w:rsidP="00270D1B">
      <w:pPr>
        <w:pStyle w:val="a8"/>
        <w:jc w:val="both"/>
        <w:outlineLvl w:val="0"/>
        <w:rPr>
          <w:rFonts w:ascii="Cambria" w:hAnsi="Cambria"/>
          <w:bCs/>
          <w:u w:val="single"/>
        </w:rPr>
      </w:pPr>
      <w:r w:rsidRPr="00476C7F">
        <w:rPr>
          <w:rFonts w:ascii="Cambria" w:hAnsi="Cambria"/>
          <w:b/>
          <w:bCs/>
          <w:u w:val="single"/>
        </w:rPr>
        <w:t>ΚΟΙΝ.</w:t>
      </w:r>
      <w:r w:rsidRPr="00476C7F">
        <w:rPr>
          <w:rFonts w:ascii="Cambria" w:hAnsi="Cambria"/>
          <w:bCs/>
          <w:u w:val="single"/>
        </w:rPr>
        <w:t xml:space="preserve">: </w:t>
      </w:r>
    </w:p>
    <w:p w:rsidR="005053A2" w:rsidRPr="00476C7F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476C7F">
        <w:rPr>
          <w:rFonts w:ascii="Cambria" w:hAnsi="Cambria"/>
          <w:bCs/>
        </w:rPr>
        <w:t>Γραφεία Υπουργών, Αναπληρωτών  Υπουργών και Υφυπουργών</w:t>
      </w:r>
    </w:p>
    <w:p w:rsidR="005053A2" w:rsidRPr="00476C7F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476C7F">
        <w:rPr>
          <w:rFonts w:ascii="Cambria" w:hAnsi="Cambria"/>
          <w:bCs/>
        </w:rPr>
        <w:t xml:space="preserve">Γραφεία Γενικών Γραμματέων </w:t>
      </w:r>
    </w:p>
    <w:p w:rsidR="005053A2" w:rsidRPr="00476C7F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476C7F">
        <w:rPr>
          <w:rFonts w:ascii="Cambria" w:hAnsi="Cambria"/>
          <w:bCs/>
        </w:rPr>
        <w:t>Γραφεία Ειδικών Γραμματέων</w:t>
      </w:r>
    </w:p>
    <w:p w:rsidR="005053A2" w:rsidRPr="00476C7F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476C7F">
        <w:rPr>
          <w:rFonts w:ascii="Cambria" w:hAnsi="Cambria"/>
          <w:bCs/>
        </w:rPr>
        <w:t>Α.Δ.Ε.Δ.Υ.</w:t>
      </w:r>
      <w:r w:rsidRPr="00476C7F">
        <w:rPr>
          <w:rFonts w:ascii="Cambria" w:hAnsi="Cambria"/>
          <w:b/>
          <w:bCs/>
        </w:rPr>
        <w:t xml:space="preserve"> </w:t>
      </w:r>
      <w:r w:rsidR="00E72DBB" w:rsidRPr="00476C7F">
        <w:rPr>
          <w:rFonts w:ascii="Cambria" w:hAnsi="Cambria"/>
          <w:bCs/>
          <w:lang w:val="en-US"/>
        </w:rPr>
        <w:t>adedy</w:t>
      </w:r>
      <w:r w:rsidR="00E72DBB" w:rsidRPr="00476C7F">
        <w:rPr>
          <w:rFonts w:ascii="Cambria" w:hAnsi="Cambria"/>
          <w:bCs/>
        </w:rPr>
        <w:t>@</w:t>
      </w:r>
      <w:r w:rsidR="00E72DBB" w:rsidRPr="00476C7F">
        <w:rPr>
          <w:rFonts w:ascii="Cambria" w:hAnsi="Cambria"/>
          <w:bCs/>
          <w:lang w:val="en-US"/>
        </w:rPr>
        <w:t>adedy</w:t>
      </w:r>
      <w:r w:rsidR="00E72DBB" w:rsidRPr="00476C7F">
        <w:rPr>
          <w:rFonts w:ascii="Cambria" w:hAnsi="Cambria"/>
          <w:bCs/>
        </w:rPr>
        <w:t>.</w:t>
      </w:r>
      <w:r w:rsidR="00E72DBB" w:rsidRPr="00476C7F">
        <w:rPr>
          <w:rFonts w:ascii="Cambria" w:hAnsi="Cambria"/>
          <w:bCs/>
          <w:lang w:val="en-US"/>
        </w:rPr>
        <w:t>gr</w:t>
      </w:r>
    </w:p>
    <w:p w:rsidR="005053A2" w:rsidRPr="00476C7F" w:rsidRDefault="005053A2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053A2" w:rsidRPr="00476C7F" w:rsidRDefault="005053A2" w:rsidP="00270D1B">
      <w:pPr>
        <w:pStyle w:val="a8"/>
        <w:jc w:val="both"/>
        <w:outlineLvl w:val="0"/>
        <w:rPr>
          <w:rFonts w:ascii="Cambria" w:hAnsi="Cambria"/>
          <w:b/>
          <w:bCs/>
          <w:u w:val="single"/>
        </w:rPr>
      </w:pPr>
      <w:r w:rsidRPr="00476C7F">
        <w:rPr>
          <w:rFonts w:ascii="Cambria" w:hAnsi="Cambria"/>
          <w:b/>
          <w:bCs/>
          <w:u w:val="single"/>
        </w:rPr>
        <w:t>ΕΣΩΤΕΡΙΚΗ ΔΙΑΝΟΜΗ</w:t>
      </w:r>
      <w:r w:rsidRPr="00476C7F">
        <w:rPr>
          <w:rFonts w:ascii="Cambria" w:hAnsi="Cambria"/>
          <w:b/>
          <w:bCs/>
        </w:rPr>
        <w:t>:</w:t>
      </w:r>
    </w:p>
    <w:p w:rsidR="005053A2" w:rsidRPr="00476C7F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476C7F">
        <w:rPr>
          <w:rFonts w:ascii="Cambria" w:hAnsi="Cambria"/>
        </w:rPr>
        <w:t xml:space="preserve">Γραφείο κας Υπουργού   </w:t>
      </w:r>
    </w:p>
    <w:p w:rsidR="005053A2" w:rsidRPr="00476C7F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476C7F">
        <w:rPr>
          <w:rFonts w:ascii="Cambria" w:hAnsi="Cambria"/>
        </w:rPr>
        <w:t>Γραφείο κου Γενικού Γραμματέα</w:t>
      </w:r>
    </w:p>
    <w:p w:rsidR="005053A2" w:rsidRPr="00476C7F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476C7F">
        <w:rPr>
          <w:rFonts w:ascii="Cambria" w:hAnsi="Cambria"/>
        </w:rPr>
        <w:t>Γραφεία κ.κ. Προϊσταμένων Γενικών Διευθύνσεων</w:t>
      </w:r>
    </w:p>
    <w:p w:rsidR="005053A2" w:rsidRPr="00476C7F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476C7F">
        <w:rPr>
          <w:rFonts w:ascii="Cambria" w:hAnsi="Cambria"/>
        </w:rPr>
        <w:t>Γραφεία κ.κ. Προϊσταμένων Διευθύνσεων</w:t>
      </w:r>
    </w:p>
    <w:p w:rsidR="00A47772" w:rsidRPr="00476C7F" w:rsidRDefault="005053A2" w:rsidP="00AC4B72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476C7F">
        <w:rPr>
          <w:rFonts w:ascii="Cambria" w:hAnsi="Cambria"/>
        </w:rPr>
        <w:t>ΔΙΠΥΔΥ (για ανάρτηση στην ιστοσελίδα του Υπουργείου)</w:t>
      </w:r>
    </w:p>
    <w:p w:rsidR="005053A2" w:rsidRPr="00476C7F" w:rsidRDefault="005053A2" w:rsidP="00270D1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64921" w:rsidRPr="00476C7F" w:rsidRDefault="00864921" w:rsidP="00270D1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5053A2" w:rsidRPr="00476C7F" w:rsidRDefault="005053A2" w:rsidP="009A5F28">
      <w:pPr>
        <w:pStyle w:val="a6"/>
        <w:spacing w:after="0" w:line="240" w:lineRule="auto"/>
        <w:rPr>
          <w:rFonts w:ascii="Cambria" w:hAnsi="Cambria"/>
          <w:sz w:val="24"/>
          <w:szCs w:val="24"/>
        </w:rPr>
      </w:pPr>
    </w:p>
    <w:sectPr w:rsidR="005053A2" w:rsidRPr="00476C7F" w:rsidSect="005B2FA8">
      <w:headerReference w:type="default" r:id="rId12"/>
      <w:footerReference w:type="default" r:id="rId13"/>
      <w:pgSz w:w="11906" w:h="16838"/>
      <w:pgMar w:top="1440" w:right="1558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C9" w:rsidRDefault="009B03C9" w:rsidP="00C7262D">
      <w:pPr>
        <w:spacing w:after="0" w:line="240" w:lineRule="auto"/>
      </w:pPr>
      <w:r>
        <w:separator/>
      </w:r>
    </w:p>
  </w:endnote>
  <w:endnote w:type="continuationSeparator" w:id="0">
    <w:p w:rsidR="009B03C9" w:rsidRDefault="009B03C9" w:rsidP="00C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D1" w:rsidRDefault="004F23D1">
    <w:pPr>
      <w:pStyle w:val="aa"/>
      <w:jc w:val="center"/>
    </w:pPr>
  </w:p>
  <w:p w:rsidR="004F23D1" w:rsidRDefault="004F23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C9" w:rsidRDefault="009B03C9" w:rsidP="00C7262D">
      <w:pPr>
        <w:spacing w:after="0" w:line="240" w:lineRule="auto"/>
      </w:pPr>
      <w:r>
        <w:separator/>
      </w:r>
    </w:p>
  </w:footnote>
  <w:footnote w:type="continuationSeparator" w:id="0">
    <w:p w:rsidR="009B03C9" w:rsidRDefault="009B03C9" w:rsidP="00C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1B" w:rsidRPr="001C099C" w:rsidRDefault="00E47F1B" w:rsidP="00E47F1B">
    <w:pPr>
      <w:pStyle w:val="a9"/>
      <w:jc w:val="right"/>
      <w:rPr>
        <w:b/>
      </w:rPr>
    </w:pPr>
    <w:r w:rsidRPr="001C099C">
      <w:rPr>
        <w:b/>
      </w:rPr>
      <w:t>ΑΔΑ: 78ΔΡ465ΧΘΨ-ΜΡΒ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2F"/>
    <w:multiLevelType w:val="hybridMultilevel"/>
    <w:tmpl w:val="106AF652"/>
    <w:lvl w:ilvl="0" w:tplc="624461B6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 w:val="0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0C681915"/>
    <w:multiLevelType w:val="hybridMultilevel"/>
    <w:tmpl w:val="374CA976"/>
    <w:lvl w:ilvl="0" w:tplc="8AA0803E">
      <w:numFmt w:val="bullet"/>
      <w:lvlText w:val="-"/>
      <w:lvlJc w:val="left"/>
      <w:pPr>
        <w:ind w:left="360" w:hanging="360"/>
      </w:pPr>
      <w:rPr>
        <w:rFonts w:ascii="Constantia" w:eastAsia="Calibri" w:hAnsi="Constant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398E"/>
    <w:multiLevelType w:val="hybridMultilevel"/>
    <w:tmpl w:val="220C9F92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A603B"/>
    <w:multiLevelType w:val="hybridMultilevel"/>
    <w:tmpl w:val="F83CAEF4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="Calibri" w:hAnsi="Constant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0DD5"/>
    <w:multiLevelType w:val="hybridMultilevel"/>
    <w:tmpl w:val="A978D4BE"/>
    <w:lvl w:ilvl="0" w:tplc="F0A47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317E73B9"/>
    <w:multiLevelType w:val="hybridMultilevel"/>
    <w:tmpl w:val="25D81832"/>
    <w:lvl w:ilvl="0" w:tplc="83A0FC1E">
      <w:start w:val="1"/>
      <w:numFmt w:val="decimal"/>
      <w:lvlText w:val="%1."/>
      <w:lvlJc w:val="left"/>
      <w:pPr>
        <w:ind w:left="-633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3915205F"/>
    <w:multiLevelType w:val="hybridMultilevel"/>
    <w:tmpl w:val="443E68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AA4E53"/>
    <w:multiLevelType w:val="hybridMultilevel"/>
    <w:tmpl w:val="0F243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5307"/>
    <w:multiLevelType w:val="hybridMultilevel"/>
    <w:tmpl w:val="94483B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043FE5"/>
    <w:multiLevelType w:val="hybridMultilevel"/>
    <w:tmpl w:val="CBDAFFBC"/>
    <w:lvl w:ilvl="0" w:tplc="8D5CA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4A1BA6"/>
    <w:multiLevelType w:val="hybridMultilevel"/>
    <w:tmpl w:val="BCC8FE56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4DF"/>
    <w:multiLevelType w:val="hybridMultilevel"/>
    <w:tmpl w:val="410C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3CEE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E435F"/>
    <w:multiLevelType w:val="hybridMultilevel"/>
    <w:tmpl w:val="C9DEF2A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1536D43"/>
    <w:multiLevelType w:val="hybridMultilevel"/>
    <w:tmpl w:val="034CE8E4"/>
    <w:lvl w:ilvl="0" w:tplc="02BEB0E6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6C77AF"/>
    <w:multiLevelType w:val="hybridMultilevel"/>
    <w:tmpl w:val="DC7C0B80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="Calibri" w:hAnsi="Constant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6AE7605E"/>
    <w:multiLevelType w:val="hybridMultilevel"/>
    <w:tmpl w:val="8A1A74D8"/>
    <w:lvl w:ilvl="0" w:tplc="56DA52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B6966CF"/>
    <w:multiLevelType w:val="hybridMultilevel"/>
    <w:tmpl w:val="58D6896A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8">
    <w:nsid w:val="6DFC2E53"/>
    <w:multiLevelType w:val="hybridMultilevel"/>
    <w:tmpl w:val="BC94EBBE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15"/>
  </w:num>
  <w:num w:numId="13">
    <w:abstractNumId w:val="17"/>
  </w:num>
  <w:num w:numId="14">
    <w:abstractNumId w:val="2"/>
  </w:num>
  <w:num w:numId="15">
    <w:abstractNumId w:val="5"/>
  </w:num>
  <w:num w:numId="16">
    <w:abstractNumId w:val="3"/>
  </w:num>
  <w:num w:numId="17">
    <w:abstractNumId w:val="1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B8"/>
    <w:rsid w:val="00002E23"/>
    <w:rsid w:val="00007D9C"/>
    <w:rsid w:val="0001043A"/>
    <w:rsid w:val="00020C3B"/>
    <w:rsid w:val="0003772F"/>
    <w:rsid w:val="00040405"/>
    <w:rsid w:val="00051B48"/>
    <w:rsid w:val="00070AA4"/>
    <w:rsid w:val="00073E7C"/>
    <w:rsid w:val="00085BC3"/>
    <w:rsid w:val="00090E2A"/>
    <w:rsid w:val="000A4470"/>
    <w:rsid w:val="000A4556"/>
    <w:rsid w:val="000A4652"/>
    <w:rsid w:val="000A48EF"/>
    <w:rsid w:val="000A6897"/>
    <w:rsid w:val="000B3591"/>
    <w:rsid w:val="000B4126"/>
    <w:rsid w:val="000B56B2"/>
    <w:rsid w:val="000C016D"/>
    <w:rsid w:val="000C0B6C"/>
    <w:rsid w:val="000C1F4E"/>
    <w:rsid w:val="000C390C"/>
    <w:rsid w:val="000C649D"/>
    <w:rsid w:val="000C7A01"/>
    <w:rsid w:val="000D0631"/>
    <w:rsid w:val="000D06EE"/>
    <w:rsid w:val="000D475A"/>
    <w:rsid w:val="000D6819"/>
    <w:rsid w:val="000F6A29"/>
    <w:rsid w:val="000F7DC8"/>
    <w:rsid w:val="00100672"/>
    <w:rsid w:val="00100AE5"/>
    <w:rsid w:val="00105DB3"/>
    <w:rsid w:val="00110C78"/>
    <w:rsid w:val="00115822"/>
    <w:rsid w:val="00117D77"/>
    <w:rsid w:val="001211D2"/>
    <w:rsid w:val="00132ACA"/>
    <w:rsid w:val="00132D59"/>
    <w:rsid w:val="001361CA"/>
    <w:rsid w:val="001417E0"/>
    <w:rsid w:val="00146BFF"/>
    <w:rsid w:val="0015405D"/>
    <w:rsid w:val="001603C1"/>
    <w:rsid w:val="00171EB5"/>
    <w:rsid w:val="00193B17"/>
    <w:rsid w:val="001B482C"/>
    <w:rsid w:val="001C099C"/>
    <w:rsid w:val="001E2002"/>
    <w:rsid w:val="001E7575"/>
    <w:rsid w:val="00201DFE"/>
    <w:rsid w:val="002075D3"/>
    <w:rsid w:val="00216BF9"/>
    <w:rsid w:val="00230362"/>
    <w:rsid w:val="00230D9C"/>
    <w:rsid w:val="002316C0"/>
    <w:rsid w:val="002357A2"/>
    <w:rsid w:val="00236878"/>
    <w:rsid w:val="0024052E"/>
    <w:rsid w:val="0024370F"/>
    <w:rsid w:val="00252FE2"/>
    <w:rsid w:val="0025672C"/>
    <w:rsid w:val="00270D1B"/>
    <w:rsid w:val="0027494E"/>
    <w:rsid w:val="00295ED5"/>
    <w:rsid w:val="002A15FF"/>
    <w:rsid w:val="002A2E62"/>
    <w:rsid w:val="002A5E27"/>
    <w:rsid w:val="002B2C89"/>
    <w:rsid w:val="002C5098"/>
    <w:rsid w:val="002D51BF"/>
    <w:rsid w:val="002D54B1"/>
    <w:rsid w:val="002E4766"/>
    <w:rsid w:val="002F047C"/>
    <w:rsid w:val="002F1B8C"/>
    <w:rsid w:val="002F3152"/>
    <w:rsid w:val="002F4C1D"/>
    <w:rsid w:val="003017EE"/>
    <w:rsid w:val="003024AE"/>
    <w:rsid w:val="00305D43"/>
    <w:rsid w:val="003119EB"/>
    <w:rsid w:val="0031662B"/>
    <w:rsid w:val="003239D2"/>
    <w:rsid w:val="00351394"/>
    <w:rsid w:val="0035320D"/>
    <w:rsid w:val="003540D9"/>
    <w:rsid w:val="00360376"/>
    <w:rsid w:val="00377008"/>
    <w:rsid w:val="00382F09"/>
    <w:rsid w:val="003B025C"/>
    <w:rsid w:val="003F25DD"/>
    <w:rsid w:val="004035EA"/>
    <w:rsid w:val="00406736"/>
    <w:rsid w:val="00454E97"/>
    <w:rsid w:val="004553F7"/>
    <w:rsid w:val="0046060E"/>
    <w:rsid w:val="004614D6"/>
    <w:rsid w:val="00463BAC"/>
    <w:rsid w:val="004646A9"/>
    <w:rsid w:val="00464BFE"/>
    <w:rsid w:val="0046715C"/>
    <w:rsid w:val="00470DB4"/>
    <w:rsid w:val="00475E78"/>
    <w:rsid w:val="00476C7F"/>
    <w:rsid w:val="00487162"/>
    <w:rsid w:val="004A2CCE"/>
    <w:rsid w:val="004A7ED1"/>
    <w:rsid w:val="004B7013"/>
    <w:rsid w:val="004D6BFD"/>
    <w:rsid w:val="004F23D1"/>
    <w:rsid w:val="004F2A1B"/>
    <w:rsid w:val="005053A2"/>
    <w:rsid w:val="00510ED0"/>
    <w:rsid w:val="0051552F"/>
    <w:rsid w:val="00533801"/>
    <w:rsid w:val="005404D0"/>
    <w:rsid w:val="00542E17"/>
    <w:rsid w:val="005538B8"/>
    <w:rsid w:val="0055505D"/>
    <w:rsid w:val="00564A2B"/>
    <w:rsid w:val="00565348"/>
    <w:rsid w:val="0057308E"/>
    <w:rsid w:val="005926E8"/>
    <w:rsid w:val="00594736"/>
    <w:rsid w:val="005B2513"/>
    <w:rsid w:val="005B2FA8"/>
    <w:rsid w:val="005B7CF3"/>
    <w:rsid w:val="005C04FC"/>
    <w:rsid w:val="005C15B5"/>
    <w:rsid w:val="005C26A4"/>
    <w:rsid w:val="005C3FAD"/>
    <w:rsid w:val="005D362F"/>
    <w:rsid w:val="005D7493"/>
    <w:rsid w:val="005E3CA5"/>
    <w:rsid w:val="005E55B8"/>
    <w:rsid w:val="005E7301"/>
    <w:rsid w:val="00624244"/>
    <w:rsid w:val="00626959"/>
    <w:rsid w:val="00627258"/>
    <w:rsid w:val="00630BE5"/>
    <w:rsid w:val="006355E0"/>
    <w:rsid w:val="006416C0"/>
    <w:rsid w:val="00642EB4"/>
    <w:rsid w:val="006477D8"/>
    <w:rsid w:val="00657027"/>
    <w:rsid w:val="00666AAA"/>
    <w:rsid w:val="00667F33"/>
    <w:rsid w:val="00673658"/>
    <w:rsid w:val="00676CA2"/>
    <w:rsid w:val="00691C37"/>
    <w:rsid w:val="00693C09"/>
    <w:rsid w:val="00697AE6"/>
    <w:rsid w:val="006A20E0"/>
    <w:rsid w:val="006A25EA"/>
    <w:rsid w:val="006A2F4B"/>
    <w:rsid w:val="006A5408"/>
    <w:rsid w:val="006B70B5"/>
    <w:rsid w:val="006C09D8"/>
    <w:rsid w:val="006D0145"/>
    <w:rsid w:val="006D299A"/>
    <w:rsid w:val="006D55EC"/>
    <w:rsid w:val="007019E2"/>
    <w:rsid w:val="007231D3"/>
    <w:rsid w:val="00724979"/>
    <w:rsid w:val="00727F24"/>
    <w:rsid w:val="00732630"/>
    <w:rsid w:val="00735E17"/>
    <w:rsid w:val="00743349"/>
    <w:rsid w:val="0074483C"/>
    <w:rsid w:val="007471A2"/>
    <w:rsid w:val="00757662"/>
    <w:rsid w:val="00765BC0"/>
    <w:rsid w:val="00765BF6"/>
    <w:rsid w:val="007903B9"/>
    <w:rsid w:val="007A3485"/>
    <w:rsid w:val="007A3FC7"/>
    <w:rsid w:val="007C0EF9"/>
    <w:rsid w:val="007C58CD"/>
    <w:rsid w:val="007D4167"/>
    <w:rsid w:val="007D7275"/>
    <w:rsid w:val="007D7AB4"/>
    <w:rsid w:val="007F3531"/>
    <w:rsid w:val="007F7621"/>
    <w:rsid w:val="00800118"/>
    <w:rsid w:val="00801D37"/>
    <w:rsid w:val="00814556"/>
    <w:rsid w:val="00826180"/>
    <w:rsid w:val="0085009D"/>
    <w:rsid w:val="008514F5"/>
    <w:rsid w:val="00864921"/>
    <w:rsid w:val="00871ADB"/>
    <w:rsid w:val="00871D47"/>
    <w:rsid w:val="008729C8"/>
    <w:rsid w:val="0087782F"/>
    <w:rsid w:val="008A0FF4"/>
    <w:rsid w:val="008A2219"/>
    <w:rsid w:val="008B2675"/>
    <w:rsid w:val="008C1683"/>
    <w:rsid w:val="008C5B2D"/>
    <w:rsid w:val="008C697A"/>
    <w:rsid w:val="008F3412"/>
    <w:rsid w:val="008F7730"/>
    <w:rsid w:val="0090008F"/>
    <w:rsid w:val="00903718"/>
    <w:rsid w:val="00907E97"/>
    <w:rsid w:val="00907F39"/>
    <w:rsid w:val="009322D3"/>
    <w:rsid w:val="0093679D"/>
    <w:rsid w:val="00944C4F"/>
    <w:rsid w:val="00944D02"/>
    <w:rsid w:val="00970C9B"/>
    <w:rsid w:val="00973F66"/>
    <w:rsid w:val="009848B8"/>
    <w:rsid w:val="00985B04"/>
    <w:rsid w:val="00986A7F"/>
    <w:rsid w:val="009A0A20"/>
    <w:rsid w:val="009A3394"/>
    <w:rsid w:val="009A5F28"/>
    <w:rsid w:val="009B03C9"/>
    <w:rsid w:val="009B10BC"/>
    <w:rsid w:val="009B1546"/>
    <w:rsid w:val="009B7906"/>
    <w:rsid w:val="009C39B3"/>
    <w:rsid w:val="009C3CD9"/>
    <w:rsid w:val="009D33FA"/>
    <w:rsid w:val="009D35FB"/>
    <w:rsid w:val="009D38BA"/>
    <w:rsid w:val="009D7AAF"/>
    <w:rsid w:val="009F0948"/>
    <w:rsid w:val="009F30AF"/>
    <w:rsid w:val="009F4EB5"/>
    <w:rsid w:val="009F53D9"/>
    <w:rsid w:val="009F70DC"/>
    <w:rsid w:val="00A038AD"/>
    <w:rsid w:val="00A055D9"/>
    <w:rsid w:val="00A13252"/>
    <w:rsid w:val="00A26231"/>
    <w:rsid w:val="00A32748"/>
    <w:rsid w:val="00A368A0"/>
    <w:rsid w:val="00A47417"/>
    <w:rsid w:val="00A474C9"/>
    <w:rsid w:val="00A47772"/>
    <w:rsid w:val="00A47DD2"/>
    <w:rsid w:val="00A53F4F"/>
    <w:rsid w:val="00A55366"/>
    <w:rsid w:val="00A65589"/>
    <w:rsid w:val="00A65B6F"/>
    <w:rsid w:val="00A733A7"/>
    <w:rsid w:val="00A75FDB"/>
    <w:rsid w:val="00A80A91"/>
    <w:rsid w:val="00A82653"/>
    <w:rsid w:val="00A91EDF"/>
    <w:rsid w:val="00A95A6E"/>
    <w:rsid w:val="00A96764"/>
    <w:rsid w:val="00A97CB7"/>
    <w:rsid w:val="00AA55C4"/>
    <w:rsid w:val="00AA64DA"/>
    <w:rsid w:val="00AB0942"/>
    <w:rsid w:val="00AC2EF1"/>
    <w:rsid w:val="00AC4B72"/>
    <w:rsid w:val="00AC7C8C"/>
    <w:rsid w:val="00AF0452"/>
    <w:rsid w:val="00AF5992"/>
    <w:rsid w:val="00B0009C"/>
    <w:rsid w:val="00B0072D"/>
    <w:rsid w:val="00B007BF"/>
    <w:rsid w:val="00B00934"/>
    <w:rsid w:val="00B13523"/>
    <w:rsid w:val="00B1719F"/>
    <w:rsid w:val="00B2133A"/>
    <w:rsid w:val="00B25F7A"/>
    <w:rsid w:val="00B3326B"/>
    <w:rsid w:val="00B34146"/>
    <w:rsid w:val="00B34DB8"/>
    <w:rsid w:val="00B37827"/>
    <w:rsid w:val="00B41306"/>
    <w:rsid w:val="00B603B2"/>
    <w:rsid w:val="00B7098A"/>
    <w:rsid w:val="00B8259B"/>
    <w:rsid w:val="00B93F28"/>
    <w:rsid w:val="00B9439D"/>
    <w:rsid w:val="00BA24DE"/>
    <w:rsid w:val="00BA4A0C"/>
    <w:rsid w:val="00BA7B3A"/>
    <w:rsid w:val="00BB1F12"/>
    <w:rsid w:val="00BC08B7"/>
    <w:rsid w:val="00BC3CA8"/>
    <w:rsid w:val="00BD08C7"/>
    <w:rsid w:val="00BE1822"/>
    <w:rsid w:val="00BE34E4"/>
    <w:rsid w:val="00BE493F"/>
    <w:rsid w:val="00BF3273"/>
    <w:rsid w:val="00BF4A85"/>
    <w:rsid w:val="00C0493B"/>
    <w:rsid w:val="00C131A1"/>
    <w:rsid w:val="00C16D5D"/>
    <w:rsid w:val="00C273FE"/>
    <w:rsid w:val="00C33A14"/>
    <w:rsid w:val="00C41776"/>
    <w:rsid w:val="00C453A7"/>
    <w:rsid w:val="00C5531C"/>
    <w:rsid w:val="00C55789"/>
    <w:rsid w:val="00C605BB"/>
    <w:rsid w:val="00C66777"/>
    <w:rsid w:val="00C71024"/>
    <w:rsid w:val="00C7262D"/>
    <w:rsid w:val="00C77558"/>
    <w:rsid w:val="00C9785B"/>
    <w:rsid w:val="00CA4EE0"/>
    <w:rsid w:val="00CB4C0C"/>
    <w:rsid w:val="00CB525F"/>
    <w:rsid w:val="00CB6D06"/>
    <w:rsid w:val="00CC1B11"/>
    <w:rsid w:val="00CD66B9"/>
    <w:rsid w:val="00CE6BB8"/>
    <w:rsid w:val="00CF4D58"/>
    <w:rsid w:val="00CF550C"/>
    <w:rsid w:val="00D2137B"/>
    <w:rsid w:val="00D2350A"/>
    <w:rsid w:val="00D27050"/>
    <w:rsid w:val="00D42228"/>
    <w:rsid w:val="00D743D6"/>
    <w:rsid w:val="00D74E0D"/>
    <w:rsid w:val="00D76413"/>
    <w:rsid w:val="00D85C87"/>
    <w:rsid w:val="00D90E70"/>
    <w:rsid w:val="00DD24F2"/>
    <w:rsid w:val="00DD3EE0"/>
    <w:rsid w:val="00DE2575"/>
    <w:rsid w:val="00DE3957"/>
    <w:rsid w:val="00DE41FE"/>
    <w:rsid w:val="00DE605C"/>
    <w:rsid w:val="00E005DE"/>
    <w:rsid w:val="00E14D35"/>
    <w:rsid w:val="00E1726E"/>
    <w:rsid w:val="00E20D0A"/>
    <w:rsid w:val="00E27D90"/>
    <w:rsid w:val="00E30A55"/>
    <w:rsid w:val="00E325C1"/>
    <w:rsid w:val="00E35DF2"/>
    <w:rsid w:val="00E40F96"/>
    <w:rsid w:val="00E44E1B"/>
    <w:rsid w:val="00E47F1B"/>
    <w:rsid w:val="00E5125F"/>
    <w:rsid w:val="00E52B16"/>
    <w:rsid w:val="00E565AC"/>
    <w:rsid w:val="00E627AE"/>
    <w:rsid w:val="00E62C1D"/>
    <w:rsid w:val="00E71199"/>
    <w:rsid w:val="00E72DBB"/>
    <w:rsid w:val="00E87C7B"/>
    <w:rsid w:val="00EA2BEE"/>
    <w:rsid w:val="00EB1E48"/>
    <w:rsid w:val="00EC13FE"/>
    <w:rsid w:val="00EC3CB9"/>
    <w:rsid w:val="00ED4224"/>
    <w:rsid w:val="00EE156B"/>
    <w:rsid w:val="00EF1FDA"/>
    <w:rsid w:val="00EF3154"/>
    <w:rsid w:val="00EF7B88"/>
    <w:rsid w:val="00F01B7A"/>
    <w:rsid w:val="00F117A6"/>
    <w:rsid w:val="00F24545"/>
    <w:rsid w:val="00F3310D"/>
    <w:rsid w:val="00F360F4"/>
    <w:rsid w:val="00F5239A"/>
    <w:rsid w:val="00F53FA0"/>
    <w:rsid w:val="00F5493A"/>
    <w:rsid w:val="00F55130"/>
    <w:rsid w:val="00F6387E"/>
    <w:rsid w:val="00F65995"/>
    <w:rsid w:val="00F766A3"/>
    <w:rsid w:val="00F90231"/>
    <w:rsid w:val="00F935DE"/>
    <w:rsid w:val="00F955A1"/>
    <w:rsid w:val="00FB07FC"/>
    <w:rsid w:val="00FB6EE3"/>
    <w:rsid w:val="00FB7E18"/>
    <w:rsid w:val="00FF0425"/>
    <w:rsid w:val="00FF5C2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uiPriority w:val="99"/>
    <w:unhideWhenUsed/>
    <w:rsid w:val="00C7262D"/>
    <w:rPr>
      <w:color w:val="0000FF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sz w:val="20"/>
      <w:szCs w:val="20"/>
    </w:rPr>
  </w:style>
  <w:style w:type="character" w:customStyle="1" w:styleId="Char0">
    <w:name w:val="Κείμενο υποσημείωσης Char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ίμενου με εσοχή Char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uiPriority w:val="22"/>
    <w:qFormat/>
    <w:rsid w:val="00007D9C"/>
    <w:rPr>
      <w:b/>
      <w:bCs/>
    </w:rPr>
  </w:style>
  <w:style w:type="character" w:styleId="af">
    <w:name w:val="Book Title"/>
    <w:basedOn w:val="a0"/>
    <w:uiPriority w:val="33"/>
    <w:qFormat/>
    <w:rsid w:val="007F762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uiPriority w:val="99"/>
    <w:unhideWhenUsed/>
    <w:rsid w:val="00C7262D"/>
    <w:rPr>
      <w:color w:val="0000FF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sz w:val="20"/>
      <w:szCs w:val="20"/>
    </w:rPr>
  </w:style>
  <w:style w:type="character" w:customStyle="1" w:styleId="Char0">
    <w:name w:val="Κείμενο υποσημείωσης Char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ίμενου με εσοχή Char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uiPriority w:val="22"/>
    <w:qFormat/>
    <w:rsid w:val="00007D9C"/>
    <w:rPr>
      <w:b/>
      <w:bCs/>
    </w:rPr>
  </w:style>
  <w:style w:type="character" w:styleId="af">
    <w:name w:val="Book Title"/>
    <w:basedOn w:val="a0"/>
    <w:uiPriority w:val="33"/>
    <w:qFormat/>
    <w:rsid w:val="007F762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7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0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785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0062373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5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ypes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admin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37C6-2451-4930-A29D-05BA2303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Links>
    <vt:vector size="18" baseType="variant">
      <vt:variant>
        <vt:i4>4784249</vt:i4>
      </vt:variant>
      <vt:variant>
        <vt:i4>6</vt:i4>
      </vt:variant>
      <vt:variant>
        <vt:i4>0</vt:i4>
      </vt:variant>
      <vt:variant>
        <vt:i4>5</vt:i4>
      </vt:variant>
      <vt:variant>
        <vt:lpwstr>mailto:info@ypes.gr</vt:lpwstr>
      </vt:variant>
      <vt:variant>
        <vt:lpwstr/>
      </vt:variant>
      <vt:variant>
        <vt:i4>3670061</vt:i4>
      </vt:variant>
      <vt:variant>
        <vt:i4>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http://apografi.gov.gr/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Agoritsa Lera</dc:creator>
  <cp:lastModifiedBy>Ageliki Gerou</cp:lastModifiedBy>
  <cp:revision>2</cp:revision>
  <cp:lastPrinted>2018-06-19T07:22:00Z</cp:lastPrinted>
  <dcterms:created xsi:type="dcterms:W3CDTF">2018-07-25T08:37:00Z</dcterms:created>
  <dcterms:modified xsi:type="dcterms:W3CDTF">2018-07-25T08:37:00Z</dcterms:modified>
</cp:coreProperties>
</file>