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A4423B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9A1E64" w:rsidRDefault="001D6864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ΔΙΟΙΚΗΣΗΣ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 ΚΑΙ ΑΞΙΟΠΟΙΗΣΗΣ ΑΝΘΡΩΠΙΝΟΥ ΔΥΝΑΜΙΚΟΥ ΤΗΣ ΔΗΜΟΣΙΑ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Σ ΔΙΟΙΚΗΣΗΣ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7B7E66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Pr="00500B02" w:rsidRDefault="006B241A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567F2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442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30</w:t>
            </w:r>
            <w:r w:rsidR="00500B02" w:rsidRPr="00143D8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752ADF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Οκτωβρίου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567F2" w:rsidRP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7</w:t>
            </w:r>
          </w:p>
          <w:p w:rsidR="001D6864" w:rsidRPr="007B7E66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143D8B">
              <w:rPr>
                <w:rFonts w:asciiTheme="minorHAnsi" w:hAnsiTheme="minorHAnsi" w:cstheme="minorHAnsi"/>
                <w:i w:val="0"/>
                <w:iCs w:val="0"/>
              </w:rPr>
              <w:t>22</w:t>
            </w:r>
            <w:r w:rsidR="00143D8B" w:rsidRPr="00143D8B">
              <w:rPr>
                <w:rFonts w:asciiTheme="minorHAnsi" w:hAnsiTheme="minorHAnsi" w:cstheme="minorHAnsi"/>
                <w:i w:val="0"/>
                <w:iCs w:val="0"/>
              </w:rPr>
              <w:t>9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/3</w:t>
            </w:r>
            <w:r w:rsidR="00143D8B" w:rsidRPr="007B7E66">
              <w:rPr>
                <w:rFonts w:asciiTheme="minorHAnsi" w:hAnsiTheme="minorHAnsi" w:cstheme="minorHAnsi"/>
                <w:i w:val="0"/>
                <w:iCs w:val="0"/>
              </w:rPr>
              <w:t>5152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CC2061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Pr="000F1D1E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).   </w:t>
      </w: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4C799E">
        <w:rPr>
          <w:rFonts w:asciiTheme="minorHAnsi" w:hAnsiTheme="minorHAnsi" w:cs="Tahoma"/>
          <w:sz w:val="24"/>
          <w:szCs w:val="24"/>
          <w:lang w:val="el-GR"/>
        </w:rPr>
        <w:t>7</w:t>
      </w:r>
      <w:r w:rsidR="004C799E" w:rsidRPr="004C799E">
        <w:rPr>
          <w:rFonts w:asciiTheme="minorHAnsi" w:hAnsiTheme="minorHAnsi" w:cs="Tahoma"/>
          <w:sz w:val="24"/>
          <w:szCs w:val="24"/>
          <w:lang w:val="el-GR"/>
        </w:rPr>
        <w:t>263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4C799E">
        <w:rPr>
          <w:rFonts w:asciiTheme="minorHAnsi" w:hAnsiTheme="minorHAnsi" w:cs="Tahoma"/>
          <w:sz w:val="24"/>
          <w:szCs w:val="24"/>
          <w:lang w:val="el-GR"/>
        </w:rPr>
        <w:t>1</w:t>
      </w:r>
      <w:r w:rsidR="004C799E" w:rsidRPr="004C799E">
        <w:rPr>
          <w:rFonts w:asciiTheme="minorHAnsi" w:hAnsiTheme="minorHAnsi" w:cs="Tahoma"/>
          <w:sz w:val="24"/>
          <w:szCs w:val="24"/>
          <w:lang w:val="el-GR"/>
        </w:rPr>
        <w:t>9</w:t>
      </w:r>
      <w:r w:rsidR="00AE6759">
        <w:rPr>
          <w:rFonts w:asciiTheme="minorHAnsi" w:hAnsiTheme="minorHAnsi" w:cs="Tahoma"/>
          <w:sz w:val="24"/>
          <w:szCs w:val="24"/>
          <w:lang w:val="el-GR"/>
        </w:rPr>
        <w:t>.10</w:t>
      </w:r>
      <w:r w:rsidR="00B567F2">
        <w:rPr>
          <w:rFonts w:asciiTheme="minorHAnsi" w:hAnsiTheme="minorHAnsi" w:cs="Tahoma"/>
          <w:sz w:val="24"/>
          <w:szCs w:val="24"/>
          <w:lang w:val="el-GR"/>
        </w:rPr>
        <w:t>.2017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4A2B23">
        <w:rPr>
          <w:rFonts w:asciiTheme="minorHAnsi" w:hAnsiTheme="minorHAnsi" w:cs="Tahoma"/>
          <w:sz w:val="24"/>
          <w:szCs w:val="24"/>
          <w:lang w:val="el-GR"/>
        </w:rPr>
        <w:t>)  έχει δημοσιεύσει την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ακόλ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r w:rsidR="004A2B23">
        <w:rPr>
          <w:rFonts w:asciiTheme="minorHAnsi" w:hAnsiTheme="minorHAnsi" w:cs="Tahoma"/>
          <w:sz w:val="24"/>
          <w:szCs w:val="24"/>
          <w:lang w:val="el-GR"/>
        </w:rPr>
        <w:t>υθη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997EE0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5E7C80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4C799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5E7C8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4C799E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ICT Officer (different profiles)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997EE0" w:rsidRDefault="002C144F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1</w:t>
            </w:r>
            <w:r w:rsidR="004C799E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6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11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B567F2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7</w:t>
            </w:r>
          </w:p>
        </w:tc>
      </w:tr>
    </w:tbl>
    <w:p w:rsidR="000F1D1E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</w:rPr>
      </w:pPr>
    </w:p>
    <w:p w:rsidR="00FB02CE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προκηρυσσόμενη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97EE0" w:rsidRPr="00BC68B5" w:rsidRDefault="00CC2061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2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BC68B5">
      <w:pPr>
        <w:pStyle w:val="20"/>
        <w:spacing w:after="0" w:line="360" w:lineRule="auto"/>
        <w:ind w:left="1213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4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61" w:rsidRDefault="00CC2061">
      <w:r>
        <w:separator/>
      </w:r>
    </w:p>
  </w:endnote>
  <w:endnote w:type="continuationSeparator" w:id="0">
    <w:p w:rsidR="00CC2061" w:rsidRDefault="00CC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79" w:rsidRDefault="00396C7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81598" w:rsidRPr="00A8159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96C79" w:rsidRDefault="00396C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61" w:rsidRDefault="00CC2061">
      <w:r>
        <w:separator/>
      </w:r>
    </w:p>
  </w:footnote>
  <w:footnote w:type="continuationSeparator" w:id="0">
    <w:p w:rsidR="00CC2061" w:rsidRDefault="00CC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47F03"/>
    <w:rsid w:val="00055840"/>
    <w:rsid w:val="000777C8"/>
    <w:rsid w:val="00083342"/>
    <w:rsid w:val="000849DC"/>
    <w:rsid w:val="00091EBE"/>
    <w:rsid w:val="000C2374"/>
    <w:rsid w:val="000C2A13"/>
    <w:rsid w:val="000C6F64"/>
    <w:rsid w:val="000D2FB6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43A0"/>
    <w:rsid w:val="002804A1"/>
    <w:rsid w:val="00280642"/>
    <w:rsid w:val="002825B1"/>
    <w:rsid w:val="002853C2"/>
    <w:rsid w:val="00287858"/>
    <w:rsid w:val="00290744"/>
    <w:rsid w:val="002910B2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4275"/>
    <w:rsid w:val="00500B02"/>
    <w:rsid w:val="00504FDB"/>
    <w:rsid w:val="005050B7"/>
    <w:rsid w:val="00536044"/>
    <w:rsid w:val="00547E6F"/>
    <w:rsid w:val="005523A8"/>
    <w:rsid w:val="005816DD"/>
    <w:rsid w:val="00584E27"/>
    <w:rsid w:val="005A6C54"/>
    <w:rsid w:val="005D3F0D"/>
    <w:rsid w:val="005E0A43"/>
    <w:rsid w:val="005E7C80"/>
    <w:rsid w:val="005F728D"/>
    <w:rsid w:val="0063478D"/>
    <w:rsid w:val="00635E62"/>
    <w:rsid w:val="00635F6B"/>
    <w:rsid w:val="006475F4"/>
    <w:rsid w:val="00655A2B"/>
    <w:rsid w:val="00693416"/>
    <w:rsid w:val="0069739A"/>
    <w:rsid w:val="006B241A"/>
    <w:rsid w:val="006B412E"/>
    <w:rsid w:val="006D1280"/>
    <w:rsid w:val="006D5A8E"/>
    <w:rsid w:val="006D6C1E"/>
    <w:rsid w:val="006E44CD"/>
    <w:rsid w:val="006E5656"/>
    <w:rsid w:val="006E6D4E"/>
    <w:rsid w:val="006F7EB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B7E66"/>
    <w:rsid w:val="007C2D46"/>
    <w:rsid w:val="007D76BA"/>
    <w:rsid w:val="007E1353"/>
    <w:rsid w:val="007E14E1"/>
    <w:rsid w:val="007E5C66"/>
    <w:rsid w:val="007E64B2"/>
    <w:rsid w:val="007F1EAE"/>
    <w:rsid w:val="007F7B83"/>
    <w:rsid w:val="00832229"/>
    <w:rsid w:val="0084294A"/>
    <w:rsid w:val="00854F17"/>
    <w:rsid w:val="00863805"/>
    <w:rsid w:val="008659F1"/>
    <w:rsid w:val="00871FD9"/>
    <w:rsid w:val="00891A78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41144"/>
    <w:rsid w:val="00944E3A"/>
    <w:rsid w:val="00982FC0"/>
    <w:rsid w:val="00995669"/>
    <w:rsid w:val="00997EE0"/>
    <w:rsid w:val="009A1E64"/>
    <w:rsid w:val="009A408C"/>
    <w:rsid w:val="009C17CE"/>
    <w:rsid w:val="009C1E21"/>
    <w:rsid w:val="009D66AB"/>
    <w:rsid w:val="009E202B"/>
    <w:rsid w:val="009E57F2"/>
    <w:rsid w:val="009E5DD7"/>
    <w:rsid w:val="00A02CE4"/>
    <w:rsid w:val="00A04A14"/>
    <w:rsid w:val="00A16A6C"/>
    <w:rsid w:val="00A3140B"/>
    <w:rsid w:val="00A3409E"/>
    <w:rsid w:val="00A35DBE"/>
    <w:rsid w:val="00A376E5"/>
    <w:rsid w:val="00A404E5"/>
    <w:rsid w:val="00A4423B"/>
    <w:rsid w:val="00A450A7"/>
    <w:rsid w:val="00A67336"/>
    <w:rsid w:val="00A677D0"/>
    <w:rsid w:val="00A71017"/>
    <w:rsid w:val="00A731FF"/>
    <w:rsid w:val="00A77DB7"/>
    <w:rsid w:val="00A81598"/>
    <w:rsid w:val="00A84421"/>
    <w:rsid w:val="00AA3C9E"/>
    <w:rsid w:val="00AB340C"/>
    <w:rsid w:val="00AC5F8D"/>
    <w:rsid w:val="00AC74C9"/>
    <w:rsid w:val="00AD146F"/>
    <w:rsid w:val="00AD669C"/>
    <w:rsid w:val="00AE07B0"/>
    <w:rsid w:val="00AE6759"/>
    <w:rsid w:val="00AF2286"/>
    <w:rsid w:val="00AF7CF8"/>
    <w:rsid w:val="00B1436E"/>
    <w:rsid w:val="00B31EAA"/>
    <w:rsid w:val="00B330D4"/>
    <w:rsid w:val="00B4526A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C0755"/>
    <w:rsid w:val="00BC577E"/>
    <w:rsid w:val="00BC68B5"/>
    <w:rsid w:val="00BD31EB"/>
    <w:rsid w:val="00BE7819"/>
    <w:rsid w:val="00BF0043"/>
    <w:rsid w:val="00BF7F9E"/>
    <w:rsid w:val="00C00650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C2061"/>
    <w:rsid w:val="00CD13BD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E10497"/>
    <w:rsid w:val="00E2448C"/>
    <w:rsid w:val="00E26BA9"/>
    <w:rsid w:val="00E30176"/>
    <w:rsid w:val="00E36DCB"/>
    <w:rsid w:val="00E613A7"/>
    <w:rsid w:val="00E874C4"/>
    <w:rsid w:val="00EA79FE"/>
    <w:rsid w:val="00EB37C4"/>
    <w:rsid w:val="00EB72AF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5496E"/>
    <w:rsid w:val="00F623FF"/>
    <w:rsid w:val="00F711E7"/>
    <w:rsid w:val="00F72C87"/>
    <w:rsid w:val="00F7326D"/>
    <w:rsid w:val="00F9334B"/>
    <w:rsid w:val="00FB02CE"/>
    <w:rsid w:val="00FB1CF1"/>
    <w:rsid w:val="00FB353B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ma.europa.eu/about-esma/care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44DC-C8FF-46FB-948C-CB0A49C0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2015-10-05T07:52:00Z</cp:lastPrinted>
  <dcterms:created xsi:type="dcterms:W3CDTF">2017-11-01T13:35:00Z</dcterms:created>
  <dcterms:modified xsi:type="dcterms:W3CDTF">2017-11-01T13:35:00Z</dcterms:modified>
</cp:coreProperties>
</file>