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7"/>
        <w:gridCol w:w="4898"/>
      </w:tblGrid>
      <w:tr w:rsidR="0095049E" w:rsidTr="0095049E">
        <w:trPr>
          <w:trHeight w:val="4848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49E" w:rsidRDefault="0095049E">
            <w:pPr>
              <w:jc w:val="center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609600" cy="628650"/>
                  <wp:effectExtent l="0" t="0" r="0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049E" w:rsidRDefault="0095049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br w:type="page"/>
              <w:t>ΕΛΛΗΝΙΚΗ ΔΗΜΟΚΡΑΤΙΑ</w:t>
            </w:r>
          </w:p>
          <w:p w:rsidR="0095049E" w:rsidRDefault="0095049E">
            <w:pPr>
              <w:pStyle w:val="a3"/>
              <w:spacing w:after="0"/>
              <w:rPr>
                <w:rFonts w:ascii="Calibri" w:hAnsi="Calibri"/>
                <w:b/>
                <w:lang w:val="el-GR" w:eastAsia="el-GR"/>
              </w:rPr>
            </w:pPr>
            <w:r w:rsidRPr="0095049E">
              <w:rPr>
                <w:rFonts w:ascii="Calibri" w:eastAsia="Calibri" w:hAnsi="Calibri"/>
                <w:b/>
                <w:bCs/>
                <w:sz w:val="22"/>
                <w:szCs w:val="22"/>
                <w:lang w:val="el-GR" w:eastAsia="en-US"/>
              </w:rPr>
              <w:t xml:space="preserve">      </w:t>
            </w:r>
            <w:r>
              <w:rPr>
                <w:rFonts w:ascii="Calibri" w:eastAsia="Calibri" w:hAnsi="Calibri"/>
                <w:b/>
                <w:bCs/>
                <w:sz w:val="22"/>
                <w:szCs w:val="22"/>
                <w:lang w:val="el-GR" w:eastAsia="en-US"/>
              </w:rPr>
              <w:t xml:space="preserve">ΥΠΟΥΡΓΕΙΟ </w:t>
            </w:r>
            <w:r w:rsidRPr="0095049E">
              <w:rPr>
                <w:rFonts w:ascii="Calibri" w:hAnsi="Calibri"/>
                <w:b/>
                <w:lang w:val="el-GR" w:eastAsia="el-GR"/>
              </w:rPr>
              <w:t xml:space="preserve"> </w:t>
            </w:r>
            <w:r>
              <w:rPr>
                <w:noProof/>
                <w:lang w:val="el-GR" w:eastAsia="el-GR"/>
              </w:rPr>
              <mc:AlternateContent>
                <mc:Choice Requires="wps">
                  <w:drawing>
                    <wp:anchor distT="4294967291" distB="4294967291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196849</wp:posOffset>
                      </wp:positionV>
                      <wp:extent cx="2286000" cy="0"/>
                      <wp:effectExtent l="0" t="19050" r="0" b="19050"/>
                      <wp:wrapNone/>
                      <wp:docPr id="5" name="Ευθεία γραμμή σύνδεσης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Ευθεία γραμμή σύνδεσης 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1.65pt,15.5pt" to="201.6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JthUgIAAFoEAAAOAAAAZHJzL2Uyb0RvYy54bWysVM2O0zAQviPxDpbv3STdbulGm65Q03JZ&#10;YKVdHsCNncbCsS3bbVohDrDaI0deA7SCFRzgFdJXYuz+qAsXhEgld+yZ+fLNN+OcnS9rgRbMWK5k&#10;hpOjGCMmC0W5nGX41fWkM8DIOiIpEUqyDK+YxefDx4/OGp2yrqqUoMwgAJE2bXSGK+d0GkW2qFhN&#10;7JHSTIKzVKYmDrZmFlFDGkCvRdSN437UKEO1UQWzFk7zjRMPA35ZssK9LEvLHBIZBm4urCasU79G&#10;wzOSzgzRFS+2NMg/sKgJl/DSPVROHEFzw/+AqnlhlFWlOypUHamy5AULNUA1SfxbNVcV0SzUAuJY&#10;vZfJ/j/Y4sXi0iBOM3yCkSQ1tKj9uL5tv7f37ef2DrVf1u/au/YH/D6h9c36Q/uz/drer2/ab+v3&#10;6MTr12ibAsxIXhqvQLGUV/pCFa8tkmpUETljoY7rlQbwxGdED1L8xmpgMW2eKwoxZO5UEHNZmtpD&#10;gkxoGXq22veMLR0q4LDbHfTjGFpb7HwRSXeJ2lj3jKkaeSPDgksvJ0nJ4sI6T4SkuxB/LNWECxFG&#10;QkjUZPh4kAToWoNAdCpCslWCUx/oU6yZTUfCoAXxAxaeUCF4DsOMmksagCtG6HhrO8LFxgYiQno8&#10;KAuoba3NBL05jU/Hg/Gg1+l1++NOL87zztPJqNfpT5InJ/lxPhrlyVtPLemlFaeUSc9uN81J7++m&#10;ZXuvNnO4n+e9JNFD9KAdkN39B9Khr76Vm6GYKrq6NLt+wwCH4O1l8zfkcA/24Sdh+AsAAP//AwBQ&#10;SwMEFAAGAAgAAAAhANqab5nbAAAACAEAAA8AAABkcnMvZG93bnJldi54bWxMj0FPwkAQhe8m/ofN&#10;kHiTLZYYLd0SJCGG6AX0BwzdoW3ozjbdBdp/7xAPepz3Xt58L18OrlUX6kPj2cBsmoAiLr1tuDLw&#10;/bV5fAEVIrLF1jMZGCnAsri/yzGz/so7uuxjpaSEQ4YG6hi7TOtQ1uQwTH1HLN7R9w6jnH2lbY9X&#10;KXetfkqSZ+2wYflQY0frmsrT/uwMxFPy/vGGm3HljttYvY6l264/jXmYDKsFqEhD/AvDDV/QoRCm&#10;gz+zDao1ME9TSRpIZzJJ/HlyEw6/gi5y/X9A8QMAAP//AwBQSwECLQAUAAYACAAAACEAtoM4kv4A&#10;AADhAQAAEwAAAAAAAAAAAAAAAAAAAAAAW0NvbnRlbnRfVHlwZXNdLnhtbFBLAQItABQABgAIAAAA&#10;IQA4/SH/1gAAAJQBAAALAAAAAAAAAAAAAAAAAC8BAABfcmVscy8ucmVsc1BLAQItABQABgAIAAAA&#10;IQCn5JthUgIAAFoEAAAOAAAAAAAAAAAAAAAAAC4CAABkcnMvZTJvRG9jLnhtbFBLAQItABQABgAI&#10;AAAAIQDamm+Z2wAAAAgBAAAPAAAAAAAAAAAAAAAAAKwEAABkcnMvZG93bnJldi54bWxQSwUGAAAA&#10;AAQABADzAAAAtAUAAAAA&#10;" strokeweight="3pt">
                      <v:stroke linestyle="thinThin"/>
                    </v:line>
                  </w:pict>
                </mc:Fallback>
              </mc:AlternateContent>
            </w:r>
            <w:r>
              <w:rPr>
                <w:rFonts w:ascii="Calibri" w:hAnsi="Calibri"/>
                <w:b/>
                <w:sz w:val="22"/>
                <w:szCs w:val="22"/>
                <w:lang w:val="el-GR" w:eastAsia="el-GR"/>
              </w:rPr>
              <w:t>ΔΙΟΙΚΗΤΙΚΗΣ ΑΝΑΣΥΓΚΡΟΤΗΣΗΣ</w:t>
            </w:r>
          </w:p>
          <w:p w:rsidR="0095049E" w:rsidRDefault="0095049E">
            <w:pPr>
              <w:pStyle w:val="a3"/>
              <w:spacing w:after="0"/>
              <w:jc w:val="center"/>
              <w:rPr>
                <w:rFonts w:ascii="Calibri" w:hAnsi="Calibri"/>
                <w:b/>
                <w:bCs/>
                <w:sz w:val="22"/>
                <w:szCs w:val="22"/>
                <w:lang w:val="el-GR" w:eastAsia="el-GR"/>
              </w:rPr>
            </w:pPr>
          </w:p>
          <w:p w:rsidR="0095049E" w:rsidRDefault="0095049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ΓΕΝΙΚΗ ΔΙΕΥΘΥΝΣΗ ΔΙΟΙΚΗΣΗΣ ΑΝΘΡΩΠΙΝΟΥ ΔΥΝΑΜΙΚΟΥ</w:t>
            </w:r>
          </w:p>
          <w:p w:rsidR="0095049E" w:rsidRDefault="0095049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ΔΙΕΥΘΥΝΣΗ ΔΙΑΧΕΙΡΙΣΗΣ ΑΝΘΡΩΠΙΝΟΥ ΔΥΝΑΜΙΚΟΥ</w:t>
            </w:r>
          </w:p>
          <w:p w:rsidR="0095049E" w:rsidRDefault="0095049E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ΤΜΗΜΑ ΠΕΙΘΑΡΧΙΚΗΣ ΕΥΘΥΝΗΣ ΚΑΙ ΔΕΟΝΤΟΛΟΓΙΑΣ</w:t>
            </w:r>
          </w:p>
          <w:p w:rsidR="0095049E" w:rsidRDefault="0095049E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Ταχ</w:t>
            </w:r>
            <w:proofErr w:type="spellEnd"/>
            <w:r>
              <w:rPr>
                <w:rFonts w:ascii="Book Antiqua" w:hAnsi="Book Antiqua"/>
              </w:rPr>
              <w:t>. Δ/</w:t>
            </w:r>
            <w:proofErr w:type="spellStart"/>
            <w:r>
              <w:rPr>
                <w:rFonts w:ascii="Book Antiqua" w:hAnsi="Book Antiqua"/>
              </w:rPr>
              <w:t>νση</w:t>
            </w:r>
            <w:proofErr w:type="spellEnd"/>
            <w:r>
              <w:rPr>
                <w:rFonts w:ascii="Book Antiqua" w:hAnsi="Book Antiqua"/>
              </w:rPr>
              <w:t xml:space="preserve">    : </w:t>
            </w:r>
            <w:proofErr w:type="spellStart"/>
            <w:r>
              <w:rPr>
                <w:rFonts w:ascii="Book Antiqua" w:hAnsi="Book Antiqua"/>
              </w:rPr>
              <w:t>Βασ</w:t>
            </w:r>
            <w:proofErr w:type="spellEnd"/>
            <w:r>
              <w:rPr>
                <w:rFonts w:ascii="Book Antiqua" w:hAnsi="Book Antiqua"/>
              </w:rPr>
              <w:t xml:space="preserve">. Σοφίας 15    </w:t>
            </w:r>
          </w:p>
          <w:p w:rsidR="0095049E" w:rsidRDefault="0095049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                         Τ.Κ. 106 74 Αθήνα       </w:t>
            </w:r>
          </w:p>
          <w:p w:rsidR="0095049E" w:rsidRDefault="0095049E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Τηλέφωνο       : 213 1313337, 3336, 3340, 338                  </w:t>
            </w:r>
            <w:r>
              <w:rPr>
                <w:rFonts w:ascii="Book Antiqua" w:hAnsi="Book Antiqua"/>
                <w:lang w:val="en-US"/>
              </w:rPr>
              <w:t>Fax</w:t>
            </w:r>
            <w:r>
              <w:rPr>
                <w:rFonts w:ascii="Book Antiqua" w:hAnsi="Book Antiqua"/>
              </w:rPr>
              <w:t xml:space="preserve">                   : 213 1313389           </w:t>
            </w:r>
          </w:p>
          <w:p w:rsidR="0095049E" w:rsidRDefault="0095049E">
            <w:pPr>
              <w:rPr>
                <w:b/>
                <w:bCs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 xml:space="preserve">Email               : mhalazo@ydmed.gov.gr          </w:t>
            </w:r>
          </w:p>
        </w:tc>
        <w:tc>
          <w:tcPr>
            <w:tcW w:w="4898" w:type="dxa"/>
            <w:tcBorders>
              <w:top w:val="nil"/>
              <w:left w:val="nil"/>
              <w:bottom w:val="nil"/>
              <w:right w:val="nil"/>
            </w:tcBorders>
          </w:tcPr>
          <w:p w:rsidR="0095049E" w:rsidRDefault="0095049E">
            <w:pPr>
              <w:spacing w:line="360" w:lineRule="auto"/>
              <w:jc w:val="right"/>
              <w:rPr>
                <w:b/>
              </w:rPr>
            </w:pPr>
            <w:bookmarkStart w:id="0" w:name="_GoBack"/>
            <w:bookmarkEnd w:id="0"/>
            <w:r>
              <w:rPr>
                <w:b/>
                <w:color w:val="FF0000"/>
                <w:u w:val="single"/>
              </w:rPr>
              <w:t>ΕΠΕΙΓΟΝ</w:t>
            </w:r>
            <w:r>
              <w:rPr>
                <w:b/>
              </w:rPr>
              <w:t xml:space="preserve">   ΑΝΑΡΤΗΤΕΑ</w:t>
            </w:r>
          </w:p>
          <w:p w:rsidR="0095049E" w:rsidRPr="00D47877" w:rsidRDefault="0095049E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>Αθήνα</w:t>
            </w:r>
            <w:r w:rsidRPr="0095049E">
              <w:rPr>
                <w:b/>
              </w:rPr>
              <w:t xml:space="preserve">, </w:t>
            </w:r>
            <w:r w:rsidR="005A6344" w:rsidRPr="000473FE">
              <w:rPr>
                <w:b/>
              </w:rPr>
              <w:t>8</w:t>
            </w:r>
            <w:r>
              <w:rPr>
                <w:b/>
              </w:rPr>
              <w:t xml:space="preserve"> </w:t>
            </w:r>
            <w:r w:rsidR="00B83E30">
              <w:rPr>
                <w:b/>
              </w:rPr>
              <w:t xml:space="preserve">Αυγούστου </w:t>
            </w:r>
            <w:r>
              <w:rPr>
                <w:b/>
              </w:rPr>
              <w:t>201</w:t>
            </w:r>
            <w:r w:rsidRPr="00D47877">
              <w:rPr>
                <w:b/>
              </w:rPr>
              <w:t>7</w:t>
            </w:r>
          </w:p>
          <w:p w:rsidR="0095049E" w:rsidRDefault="0095049E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Αριθμ</w:t>
            </w:r>
            <w:proofErr w:type="spellEnd"/>
            <w:r>
              <w:rPr>
                <w:b/>
                <w:bCs/>
              </w:rPr>
              <w:t xml:space="preserve">. </w:t>
            </w:r>
            <w:proofErr w:type="spellStart"/>
            <w:r>
              <w:rPr>
                <w:b/>
                <w:bCs/>
              </w:rPr>
              <w:t>Πρωτ</w:t>
            </w:r>
            <w:proofErr w:type="spellEnd"/>
            <w:r>
              <w:rPr>
                <w:b/>
                <w:bCs/>
              </w:rPr>
              <w:t>.:</w:t>
            </w:r>
          </w:p>
          <w:p w:rsidR="0095049E" w:rsidRPr="00D47877" w:rsidRDefault="005A6344">
            <w:pPr>
              <w:jc w:val="both"/>
              <w:rPr>
                <w:b/>
                <w:bCs/>
              </w:rPr>
            </w:pPr>
            <w:r>
              <w:rPr>
                <w:b/>
                <w:bCs/>
                <w:iCs/>
              </w:rPr>
              <w:t>ΔΙΔΑΔ/Φ.69</w:t>
            </w:r>
            <w:r w:rsidRPr="000473FE">
              <w:rPr>
                <w:b/>
                <w:bCs/>
                <w:iCs/>
              </w:rPr>
              <w:t>/94/</w:t>
            </w:r>
            <w:r w:rsidR="0095049E">
              <w:rPr>
                <w:b/>
                <w:bCs/>
                <w:iCs/>
              </w:rPr>
              <w:t>οικ.</w:t>
            </w:r>
            <w:r w:rsidR="000473FE">
              <w:rPr>
                <w:b/>
                <w:bCs/>
                <w:iCs/>
              </w:rPr>
              <w:t>27322</w:t>
            </w:r>
          </w:p>
          <w:p w:rsidR="0095049E" w:rsidRDefault="0095049E">
            <w:pPr>
              <w:jc w:val="both"/>
              <w:rPr>
                <w:b/>
              </w:rPr>
            </w:pPr>
          </w:p>
          <w:p w:rsidR="0095049E" w:rsidRDefault="0095049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u w:val="single"/>
              </w:rPr>
              <w:t>ΠΡΟΣ</w:t>
            </w:r>
            <w:r>
              <w:rPr>
                <w:b/>
                <w:bCs/>
              </w:rPr>
              <w:t xml:space="preserve"> :</w:t>
            </w:r>
          </w:p>
          <w:p w:rsidR="0095049E" w:rsidRDefault="0095049E">
            <w:pPr>
              <w:spacing w:line="360" w:lineRule="auto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Όπως πίνακας αποδεκτών</w:t>
            </w:r>
          </w:p>
          <w:p w:rsidR="0095049E" w:rsidRDefault="0095049E">
            <w:pPr>
              <w:tabs>
                <w:tab w:val="center" w:pos="2552"/>
                <w:tab w:val="left" w:pos="6237"/>
                <w:tab w:val="right" w:leader="dot" w:pos="9073"/>
              </w:tabs>
              <w:spacing w:line="360" w:lineRule="auto"/>
              <w:ind w:right="17"/>
              <w:jc w:val="both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Με ηλεκτρονικό ταχυδρομείο</w:t>
            </w:r>
          </w:p>
          <w:p w:rsidR="0095049E" w:rsidRDefault="0095049E">
            <w:pPr>
              <w:tabs>
                <w:tab w:val="center" w:pos="2552"/>
                <w:tab w:val="left" w:pos="6237"/>
                <w:tab w:val="right" w:leader="dot" w:pos="9073"/>
              </w:tabs>
              <w:spacing w:line="360" w:lineRule="auto"/>
              <w:ind w:right="17"/>
              <w:jc w:val="both"/>
              <w:rPr>
                <w:rFonts w:cs="Calibri"/>
                <w:b/>
                <w:bCs/>
              </w:rPr>
            </w:pPr>
          </w:p>
          <w:p w:rsidR="0095049E" w:rsidRDefault="0095049E">
            <w:pPr>
              <w:tabs>
                <w:tab w:val="center" w:pos="371"/>
                <w:tab w:val="left" w:pos="6237"/>
                <w:tab w:val="right" w:leader="dot" w:pos="9073"/>
              </w:tabs>
              <w:spacing w:line="360" w:lineRule="auto"/>
              <w:ind w:right="17"/>
              <w:rPr>
                <w:b/>
                <w:sz w:val="24"/>
                <w:szCs w:val="24"/>
                <w:lang w:eastAsia="el-GR"/>
              </w:rPr>
            </w:pPr>
          </w:p>
          <w:p w:rsidR="0095049E" w:rsidRDefault="0095049E">
            <w:pPr>
              <w:tabs>
                <w:tab w:val="center" w:pos="371"/>
                <w:tab w:val="left" w:pos="6237"/>
                <w:tab w:val="right" w:leader="dot" w:pos="9073"/>
              </w:tabs>
              <w:spacing w:line="360" w:lineRule="auto"/>
              <w:ind w:right="17"/>
              <w:rPr>
                <w:b/>
                <w:sz w:val="24"/>
                <w:szCs w:val="24"/>
                <w:lang w:eastAsia="el-GR"/>
              </w:rPr>
            </w:pPr>
          </w:p>
          <w:p w:rsidR="0095049E" w:rsidRDefault="0095049E">
            <w:pPr>
              <w:tabs>
                <w:tab w:val="center" w:pos="371"/>
                <w:tab w:val="left" w:pos="6237"/>
                <w:tab w:val="right" w:leader="dot" w:pos="9073"/>
              </w:tabs>
              <w:spacing w:line="360" w:lineRule="auto"/>
              <w:ind w:right="17"/>
              <w:rPr>
                <w:b/>
                <w:sz w:val="24"/>
                <w:szCs w:val="24"/>
                <w:lang w:eastAsia="el-GR"/>
              </w:rPr>
            </w:pPr>
          </w:p>
          <w:p w:rsidR="0095049E" w:rsidRDefault="0095049E">
            <w:pPr>
              <w:tabs>
                <w:tab w:val="center" w:pos="371"/>
                <w:tab w:val="left" w:pos="6237"/>
                <w:tab w:val="right" w:leader="dot" w:pos="9073"/>
              </w:tabs>
              <w:spacing w:line="360" w:lineRule="auto"/>
              <w:ind w:right="17"/>
              <w:rPr>
                <w:b/>
                <w:sz w:val="24"/>
                <w:szCs w:val="24"/>
                <w:lang w:eastAsia="el-GR"/>
              </w:rPr>
            </w:pPr>
          </w:p>
        </w:tc>
      </w:tr>
    </w:tbl>
    <w:p w:rsidR="0095049E" w:rsidRDefault="0095049E" w:rsidP="009504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5049E" w:rsidRDefault="0095049E" w:rsidP="009504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ΘΕΜΑ:</w:t>
      </w:r>
      <w:r w:rsidR="00F4639D" w:rsidRPr="00BC05B3">
        <w:rPr>
          <w:rFonts w:ascii="Times New Roman" w:hAnsi="Times New Roman"/>
          <w:b/>
          <w:sz w:val="24"/>
          <w:szCs w:val="24"/>
        </w:rPr>
        <w:t xml:space="preserve"> </w:t>
      </w:r>
      <w:r w:rsidR="00F4639D" w:rsidRPr="00F4639D">
        <w:rPr>
          <w:rFonts w:ascii="Times New Roman" w:hAnsi="Times New Roman"/>
          <w:b/>
          <w:sz w:val="24"/>
          <w:szCs w:val="24"/>
        </w:rPr>
        <w:t>Χορήγηση ειδικής άδειας 22 ημερών</w:t>
      </w:r>
      <w:r w:rsidR="00611F9A">
        <w:rPr>
          <w:rFonts w:ascii="Times New Roman" w:hAnsi="Times New Roman"/>
          <w:b/>
          <w:sz w:val="24"/>
          <w:szCs w:val="24"/>
        </w:rPr>
        <w:t xml:space="preserve"> σε γονείς τέκνων με Δ.Α.Δ.</w:t>
      </w:r>
    </w:p>
    <w:p w:rsidR="00611F9A" w:rsidRDefault="00611F9A" w:rsidP="009504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Σχετ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. Άρθρο 149 του </w:t>
      </w:r>
      <w:r w:rsidR="005B3767" w:rsidRPr="005B3767">
        <w:rPr>
          <w:rFonts w:ascii="Times New Roman" w:hAnsi="Times New Roman"/>
          <w:b/>
          <w:sz w:val="24"/>
          <w:szCs w:val="24"/>
        </w:rPr>
        <w:t>ν. 4483/2017 (ΦΕΚ 107/Α/31.7.2017)</w:t>
      </w:r>
    </w:p>
    <w:p w:rsidR="0095049E" w:rsidRPr="00BC05B3" w:rsidRDefault="0095049E" w:rsidP="0095049E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C05B3" w:rsidRPr="00BC05B3" w:rsidRDefault="00BC05B3" w:rsidP="00B83E3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B313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Σας ενημερώνουμε ότι με τις δ</w:t>
      </w:r>
      <w:r w:rsidR="005B3767">
        <w:rPr>
          <w:rFonts w:ascii="Times New Roman" w:hAnsi="Times New Roman"/>
          <w:sz w:val="24"/>
          <w:szCs w:val="24"/>
        </w:rPr>
        <w:t>ιατάξεις του άρθρου 149 του ν. 4483</w:t>
      </w:r>
      <w:r w:rsidR="004D07E6">
        <w:rPr>
          <w:rFonts w:ascii="Times New Roman" w:hAnsi="Times New Roman"/>
          <w:sz w:val="24"/>
          <w:szCs w:val="24"/>
        </w:rPr>
        <w:t>/2017</w:t>
      </w:r>
      <w:r w:rsidR="005B3767">
        <w:rPr>
          <w:rFonts w:ascii="Times New Roman" w:hAnsi="Times New Roman"/>
          <w:sz w:val="24"/>
          <w:szCs w:val="24"/>
        </w:rPr>
        <w:t xml:space="preserve"> (ΦΕΚ 107/Α/31.7.2017) </w:t>
      </w:r>
      <w:r w:rsidR="00B83E30">
        <w:rPr>
          <w:rFonts w:ascii="Times New Roman" w:hAnsi="Times New Roman"/>
          <w:sz w:val="24"/>
          <w:szCs w:val="24"/>
        </w:rPr>
        <w:t xml:space="preserve">αντικαταστάθηκε η παρ. 3 του άρθρου 50 του ν. 3528/2007 (Υπαλληλικός Κώδικας) και η παρ. 3 του άρθρου 57 του ν. 3584/2007 </w:t>
      </w:r>
      <w:r w:rsidR="00611F9A" w:rsidRPr="00611F9A">
        <w:rPr>
          <w:rFonts w:ascii="Times New Roman" w:hAnsi="Times New Roman"/>
          <w:sz w:val="24"/>
          <w:szCs w:val="24"/>
        </w:rPr>
        <w:t>(</w:t>
      </w:r>
      <w:r w:rsidR="00B83E30">
        <w:rPr>
          <w:rFonts w:ascii="Times New Roman" w:hAnsi="Times New Roman"/>
          <w:sz w:val="24"/>
          <w:szCs w:val="24"/>
        </w:rPr>
        <w:t xml:space="preserve">Κώδικας Κατάστασης Δημοτικών και Κοινοτικών Υπαλλήλων). Με τις νέες διατάξεις ορίζεται ότι η ειδική άδεια των είκοσι δύο (22) ημερών </w:t>
      </w:r>
      <w:r w:rsidR="000214C5">
        <w:rPr>
          <w:rFonts w:ascii="Times New Roman" w:hAnsi="Times New Roman"/>
          <w:sz w:val="24"/>
          <w:szCs w:val="24"/>
        </w:rPr>
        <w:t xml:space="preserve">ανά έτος </w:t>
      </w:r>
      <w:r w:rsidR="00B83E30">
        <w:rPr>
          <w:rFonts w:ascii="Times New Roman" w:hAnsi="Times New Roman"/>
          <w:sz w:val="24"/>
          <w:szCs w:val="24"/>
        </w:rPr>
        <w:t xml:space="preserve">χορηγείται </w:t>
      </w:r>
      <w:r w:rsidR="00B83E30" w:rsidRPr="00B83E30">
        <w:rPr>
          <w:rFonts w:ascii="Times New Roman" w:hAnsi="Times New Roman"/>
          <w:sz w:val="24"/>
          <w:szCs w:val="24"/>
          <w:u w:val="single"/>
        </w:rPr>
        <w:t>και</w:t>
      </w:r>
      <w:r w:rsidR="00B83E30" w:rsidRPr="00B83E30">
        <w:rPr>
          <w:rFonts w:ascii="Times New Roman" w:hAnsi="Times New Roman"/>
          <w:sz w:val="24"/>
          <w:szCs w:val="24"/>
        </w:rPr>
        <w:t xml:space="preserve"> σε</w:t>
      </w:r>
      <w:r w:rsidR="00B83E30">
        <w:rPr>
          <w:rFonts w:ascii="Times New Roman" w:hAnsi="Times New Roman"/>
          <w:sz w:val="24"/>
          <w:szCs w:val="24"/>
        </w:rPr>
        <w:t xml:space="preserve"> υπαλλήλους με τέκνα που πάσχουν από </w:t>
      </w:r>
      <w:r w:rsidR="00B83E30" w:rsidRPr="004D07E6">
        <w:rPr>
          <w:rFonts w:ascii="Times New Roman" w:hAnsi="Times New Roman"/>
          <w:sz w:val="24"/>
          <w:szCs w:val="24"/>
          <w:u w:val="single"/>
        </w:rPr>
        <w:t>Διάχυτη Αναπτυξιακή Διαταραχή (Δ.Α.Δ.)</w:t>
      </w:r>
      <w:r w:rsidR="00B83E30">
        <w:rPr>
          <w:rFonts w:ascii="Times New Roman" w:hAnsi="Times New Roman"/>
          <w:sz w:val="24"/>
          <w:szCs w:val="24"/>
        </w:rPr>
        <w:t xml:space="preserve"> εφόσον αυτά είναι ανήλικα ή είναι ενήλικα αλλά δεν εργάζονται. </w:t>
      </w:r>
      <w:r w:rsidR="00E563A4">
        <w:rPr>
          <w:rFonts w:ascii="Times New Roman" w:hAnsi="Times New Roman"/>
          <w:sz w:val="24"/>
          <w:szCs w:val="24"/>
        </w:rPr>
        <w:t>Με το νέο νομικό καθεστώς αναγνωρίζεται στους γονείς ατόμων με Δ.Α.Δ. ένα δικαίωμα που τους παρέχει τη δυνατότητα να προσφέρουν τη φροντίδα που απαιτείται</w:t>
      </w:r>
      <w:r w:rsidR="000214C5">
        <w:rPr>
          <w:rFonts w:ascii="Times New Roman" w:hAnsi="Times New Roman"/>
          <w:sz w:val="24"/>
          <w:szCs w:val="24"/>
        </w:rPr>
        <w:t xml:space="preserve"> στα τέκνα τους</w:t>
      </w:r>
      <w:r w:rsidR="00E563A4">
        <w:rPr>
          <w:rFonts w:ascii="Times New Roman" w:hAnsi="Times New Roman"/>
          <w:sz w:val="24"/>
          <w:szCs w:val="24"/>
        </w:rPr>
        <w:t xml:space="preserve">. </w:t>
      </w:r>
      <w:r w:rsidR="00B83E30">
        <w:rPr>
          <w:rFonts w:ascii="Times New Roman" w:hAnsi="Times New Roman"/>
          <w:sz w:val="24"/>
          <w:szCs w:val="24"/>
        </w:rPr>
        <w:t xml:space="preserve"> </w:t>
      </w:r>
    </w:p>
    <w:p w:rsidR="004D07E6" w:rsidRDefault="009B313B" w:rsidP="00B83E30">
      <w:pPr>
        <w:pStyle w:val="a6"/>
        <w:spacing w:after="0"/>
        <w:ind w:left="0" w:firstLine="539"/>
        <w:jc w:val="both"/>
        <w:rPr>
          <w:rFonts w:eastAsia="Calibri"/>
          <w:lang w:eastAsia="en-US"/>
        </w:rPr>
      </w:pPr>
      <w:r w:rsidRPr="009B313B">
        <w:tab/>
      </w:r>
      <w:r w:rsidR="00116EED">
        <w:rPr>
          <w:rFonts w:eastAsia="Calibri"/>
          <w:lang w:eastAsia="en-US"/>
        </w:rPr>
        <w:t>Η</w:t>
      </w:r>
      <w:r w:rsidRPr="009B313B">
        <w:rPr>
          <w:rFonts w:eastAsia="Calibri"/>
          <w:lang w:eastAsia="en-US"/>
        </w:rPr>
        <w:t xml:space="preserve"> ανωτέρω άδεια των είκοσι δύο (22) εργάσιμων ημερών χορηγείται </w:t>
      </w:r>
      <w:r w:rsidR="00B83E30" w:rsidRPr="00B83E30">
        <w:rPr>
          <w:rFonts w:eastAsia="Calibri"/>
          <w:lang w:eastAsia="en-US"/>
        </w:rPr>
        <w:t xml:space="preserve">στους </w:t>
      </w:r>
      <w:r w:rsidR="00EF6A3A">
        <w:rPr>
          <w:rFonts w:eastAsia="Calibri"/>
          <w:lang w:eastAsia="en-US"/>
        </w:rPr>
        <w:t xml:space="preserve">υπαλλήλους που έχουν τέκνα τα οποία πάσχουν από Δ.Α.Δ. </w:t>
      </w:r>
      <w:r w:rsidR="003254F7">
        <w:rPr>
          <w:rFonts w:eastAsia="Calibri"/>
          <w:lang w:eastAsia="en-US"/>
        </w:rPr>
        <w:t xml:space="preserve">κατόπιν σχετικής </w:t>
      </w:r>
      <w:r w:rsidR="003254F7" w:rsidRPr="009B313B">
        <w:rPr>
          <w:rFonts w:eastAsia="Calibri"/>
          <w:lang w:eastAsia="en-US"/>
        </w:rPr>
        <w:t>γνωμάτευση</w:t>
      </w:r>
      <w:r w:rsidR="003254F7">
        <w:rPr>
          <w:rFonts w:eastAsia="Calibri"/>
          <w:lang w:eastAsia="en-US"/>
        </w:rPr>
        <w:t>ς</w:t>
      </w:r>
      <w:r w:rsidR="003254F7" w:rsidRPr="009B313B">
        <w:rPr>
          <w:rFonts w:eastAsia="Calibri"/>
          <w:lang w:eastAsia="en-US"/>
        </w:rPr>
        <w:t xml:space="preserve"> δημόσιο</w:t>
      </w:r>
      <w:r w:rsidR="003254F7">
        <w:rPr>
          <w:rFonts w:eastAsia="Calibri"/>
          <w:lang w:eastAsia="en-US"/>
        </w:rPr>
        <w:t xml:space="preserve">υ </w:t>
      </w:r>
      <w:proofErr w:type="spellStart"/>
      <w:r w:rsidR="003254F7">
        <w:rPr>
          <w:rFonts w:eastAsia="Calibri"/>
          <w:lang w:eastAsia="en-US"/>
        </w:rPr>
        <w:t>Ιατροπαιδαγωγικού</w:t>
      </w:r>
      <w:proofErr w:type="spellEnd"/>
      <w:r w:rsidR="003254F7" w:rsidRPr="009B313B">
        <w:rPr>
          <w:rFonts w:eastAsia="Calibri"/>
          <w:lang w:eastAsia="en-US"/>
        </w:rPr>
        <w:t xml:space="preserve"> Κέντρο</w:t>
      </w:r>
      <w:r w:rsidR="003254F7">
        <w:rPr>
          <w:rFonts w:eastAsia="Calibri"/>
          <w:lang w:eastAsia="en-US"/>
        </w:rPr>
        <w:t>υ</w:t>
      </w:r>
      <w:r w:rsidR="003254F7" w:rsidRPr="009B313B">
        <w:rPr>
          <w:rFonts w:eastAsia="Calibri"/>
          <w:lang w:eastAsia="en-US"/>
        </w:rPr>
        <w:t xml:space="preserve"> ή</w:t>
      </w:r>
      <w:r w:rsidR="003254F7">
        <w:rPr>
          <w:rFonts w:eastAsia="Calibri"/>
          <w:lang w:eastAsia="en-US"/>
        </w:rPr>
        <w:t xml:space="preserve"> </w:t>
      </w:r>
      <w:proofErr w:type="spellStart"/>
      <w:r w:rsidR="003254F7">
        <w:rPr>
          <w:rFonts w:eastAsia="Calibri"/>
          <w:lang w:eastAsia="en-US"/>
        </w:rPr>
        <w:t>παιδοψυχιατρικού</w:t>
      </w:r>
      <w:proofErr w:type="spellEnd"/>
      <w:r w:rsidR="003254F7" w:rsidRPr="009B313B">
        <w:rPr>
          <w:rFonts w:eastAsia="Calibri"/>
          <w:lang w:eastAsia="en-US"/>
        </w:rPr>
        <w:t xml:space="preserve"> τμήμα</w:t>
      </w:r>
      <w:r w:rsidR="003254F7">
        <w:rPr>
          <w:rFonts w:eastAsia="Calibri"/>
          <w:lang w:eastAsia="en-US"/>
        </w:rPr>
        <w:t>τος</w:t>
      </w:r>
      <w:r w:rsidR="003254F7" w:rsidRPr="009B313B">
        <w:rPr>
          <w:rFonts w:eastAsia="Calibri"/>
          <w:lang w:eastAsia="en-US"/>
        </w:rPr>
        <w:t xml:space="preserve"> δημοσίου</w:t>
      </w:r>
      <w:r w:rsidR="003254F7" w:rsidRPr="004D07E6">
        <w:rPr>
          <w:rFonts w:eastAsia="Calibri"/>
          <w:lang w:eastAsia="en-US"/>
        </w:rPr>
        <w:t xml:space="preserve"> </w:t>
      </w:r>
      <w:r w:rsidR="003254F7" w:rsidRPr="009B313B">
        <w:rPr>
          <w:rFonts w:eastAsia="Calibri"/>
          <w:lang w:eastAsia="en-US"/>
        </w:rPr>
        <w:t>νοσοκομείου</w:t>
      </w:r>
      <w:r w:rsidR="003254F7">
        <w:rPr>
          <w:rFonts w:eastAsia="Calibri"/>
          <w:lang w:eastAsia="en-US"/>
        </w:rPr>
        <w:t>. Η άδεια</w:t>
      </w:r>
      <w:r w:rsidR="000214C5">
        <w:rPr>
          <w:rFonts w:eastAsia="Calibri"/>
          <w:lang w:eastAsia="en-US"/>
        </w:rPr>
        <w:t xml:space="preserve"> αυτή</w:t>
      </w:r>
      <w:r w:rsidR="003254F7">
        <w:rPr>
          <w:rFonts w:eastAsia="Calibri"/>
          <w:lang w:eastAsia="en-US"/>
        </w:rPr>
        <w:t xml:space="preserve"> χορηγείται </w:t>
      </w:r>
      <w:r w:rsidR="00EF6A3A">
        <w:rPr>
          <w:rFonts w:eastAsia="Calibri"/>
          <w:lang w:eastAsia="en-US"/>
        </w:rPr>
        <w:t xml:space="preserve">ανεξαρτήτως </w:t>
      </w:r>
      <w:r w:rsidR="007D7E6E">
        <w:rPr>
          <w:rFonts w:eastAsia="Calibri"/>
          <w:lang w:eastAsia="en-US"/>
        </w:rPr>
        <w:t xml:space="preserve">του εάν </w:t>
      </w:r>
      <w:r w:rsidR="003254F7">
        <w:rPr>
          <w:rFonts w:eastAsia="Calibri"/>
          <w:lang w:eastAsia="en-US"/>
        </w:rPr>
        <w:t xml:space="preserve">τα τέκνα </w:t>
      </w:r>
      <w:r w:rsidR="007D7E6E">
        <w:rPr>
          <w:rFonts w:eastAsia="Calibri"/>
          <w:lang w:eastAsia="en-US"/>
        </w:rPr>
        <w:t>χρήζουν ή όχι περιοδικής νοσηλείας</w:t>
      </w:r>
      <w:r w:rsidR="003254F7">
        <w:rPr>
          <w:rFonts w:eastAsia="Calibri"/>
          <w:lang w:eastAsia="en-US"/>
        </w:rPr>
        <w:t>, συνεπώς δεν χρειάζεται γνωμάτευση</w:t>
      </w:r>
      <w:r w:rsidR="003254F7" w:rsidRPr="003254F7">
        <w:rPr>
          <w:rFonts w:eastAsia="Calibri"/>
          <w:lang w:eastAsia="en-US"/>
        </w:rPr>
        <w:t xml:space="preserve"> υγειονομικής επιτροπής.</w:t>
      </w:r>
      <w:r w:rsidR="003254F7">
        <w:rPr>
          <w:rFonts w:eastAsia="Calibri"/>
          <w:lang w:eastAsia="en-US"/>
        </w:rPr>
        <w:t xml:space="preserve"> </w:t>
      </w:r>
      <w:r w:rsidR="004D07E6">
        <w:rPr>
          <w:rFonts w:eastAsia="Calibri"/>
          <w:lang w:eastAsia="en-US"/>
        </w:rPr>
        <w:t xml:space="preserve">Για τη χορήγηση της άδειας σε υπαλλήλους που έχουν </w:t>
      </w:r>
      <w:r w:rsidR="004D07E6" w:rsidRPr="004D07E6">
        <w:rPr>
          <w:rFonts w:eastAsia="Calibri"/>
          <w:u w:val="single"/>
          <w:lang w:eastAsia="en-US"/>
        </w:rPr>
        <w:t>ενήλικα</w:t>
      </w:r>
      <w:r w:rsidR="004D07E6">
        <w:rPr>
          <w:rFonts w:eastAsia="Calibri"/>
          <w:lang w:eastAsia="en-US"/>
        </w:rPr>
        <w:t xml:space="preserve"> τέκνα τα οποία πάσχουν από </w:t>
      </w:r>
      <w:r w:rsidR="004D07E6">
        <w:t xml:space="preserve">Δ.Α.Δ. </w:t>
      </w:r>
      <w:r w:rsidR="003873EF">
        <w:t xml:space="preserve">απαιτείται υπεύθυνη δήλωση του υπαλλήλου ότι το τέκνο δεν εργάζεται. </w:t>
      </w:r>
    </w:p>
    <w:p w:rsidR="004D07E6" w:rsidRDefault="004D07E6" w:rsidP="00B83E30">
      <w:pPr>
        <w:pStyle w:val="a6"/>
        <w:spacing w:after="0"/>
        <w:ind w:left="0" w:firstLine="539"/>
        <w:jc w:val="both"/>
        <w:rPr>
          <w:rFonts w:eastAsia="Calibri"/>
          <w:lang w:eastAsia="en-US"/>
        </w:rPr>
      </w:pPr>
    </w:p>
    <w:p w:rsidR="004D07E6" w:rsidRDefault="004D07E6" w:rsidP="00B83E30">
      <w:pPr>
        <w:pStyle w:val="a6"/>
        <w:spacing w:after="0"/>
        <w:ind w:left="0" w:firstLine="539"/>
        <w:jc w:val="both"/>
        <w:rPr>
          <w:rFonts w:eastAsia="Calibri"/>
          <w:lang w:eastAsia="en-US"/>
        </w:rPr>
      </w:pPr>
    </w:p>
    <w:p w:rsidR="003254F7" w:rsidRPr="009B313B" w:rsidRDefault="003254F7" w:rsidP="00B83E30">
      <w:pPr>
        <w:pStyle w:val="a6"/>
        <w:spacing w:after="0"/>
        <w:ind w:left="0" w:firstLine="539"/>
        <w:jc w:val="both"/>
        <w:rPr>
          <w:rFonts w:eastAsia="Calibri"/>
          <w:lang w:eastAsia="en-US"/>
        </w:rPr>
      </w:pPr>
    </w:p>
    <w:p w:rsidR="0095049E" w:rsidRDefault="0095049E" w:rsidP="0095049E">
      <w:pPr>
        <w:spacing w:line="360" w:lineRule="auto"/>
        <w:ind w:left="5760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Η  ΥΠΟΥΡΓΟΣ</w:t>
      </w:r>
    </w:p>
    <w:p w:rsidR="0095049E" w:rsidRDefault="0095049E" w:rsidP="0095049E">
      <w:pPr>
        <w:spacing w:line="360" w:lineRule="auto"/>
        <w:ind w:right="84" w:firstLine="720"/>
        <w:jc w:val="center"/>
        <w:rPr>
          <w:b/>
          <w:sz w:val="24"/>
          <w:szCs w:val="24"/>
        </w:rPr>
      </w:pPr>
    </w:p>
    <w:p w:rsidR="0095049E" w:rsidRDefault="0095049E" w:rsidP="0095049E">
      <w:pPr>
        <w:spacing w:line="360" w:lineRule="auto"/>
        <w:ind w:right="84" w:firstLine="720"/>
        <w:jc w:val="center"/>
        <w:rPr>
          <w:b/>
          <w:bCs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                                                             </w:t>
      </w:r>
      <w:r w:rsidRPr="00D47877">
        <w:rPr>
          <w:b/>
          <w:sz w:val="24"/>
          <w:szCs w:val="24"/>
        </w:rPr>
        <w:t xml:space="preserve">                     </w:t>
      </w:r>
      <w:r>
        <w:rPr>
          <w:b/>
          <w:sz w:val="24"/>
          <w:szCs w:val="24"/>
        </w:rPr>
        <w:t>ΟΛΓΑ ΓΕΡΟΒΑΣΙΛΗ</w:t>
      </w:r>
    </w:p>
    <w:p w:rsidR="0095049E" w:rsidRDefault="0095049E" w:rsidP="0095049E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p w:rsidR="006F22B0" w:rsidRDefault="006F22B0" w:rsidP="006F22B0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ΠΙΝΑΚΑΣ ΑΠΟΔΕΚΤΩΝ   (με ηλεκτρονικό ταχυδρομείο):</w:t>
      </w:r>
    </w:p>
    <w:p w:rsidR="006F22B0" w:rsidRDefault="006F22B0" w:rsidP="006F22B0">
      <w:pPr>
        <w:spacing w:line="240" w:lineRule="auto"/>
        <w:rPr>
          <w:b/>
          <w:bCs/>
          <w:sz w:val="24"/>
          <w:szCs w:val="24"/>
          <w:u w:val="single"/>
        </w:rPr>
      </w:pPr>
    </w:p>
    <w:p w:rsidR="006F22B0" w:rsidRDefault="006F22B0" w:rsidP="006F22B0">
      <w:pPr>
        <w:pStyle w:val="a4"/>
        <w:spacing w:line="360" w:lineRule="auto"/>
        <w:ind w:left="-142" w:firstLine="720"/>
        <w:jc w:val="both"/>
        <w:outlineLvl w:val="0"/>
        <w:rPr>
          <w:rStyle w:val="K"/>
          <w:sz w:val="24"/>
        </w:rPr>
      </w:pPr>
      <w:r>
        <w:rPr>
          <w:rStyle w:val="K"/>
          <w:rFonts w:cs="Calibri"/>
          <w:sz w:val="24"/>
          <w:szCs w:val="24"/>
        </w:rPr>
        <w:t xml:space="preserve">  </w:t>
      </w:r>
      <w:r>
        <w:rPr>
          <w:rStyle w:val="K"/>
          <w:rFonts w:cs="Calibri"/>
          <w:b/>
          <w:sz w:val="24"/>
          <w:szCs w:val="24"/>
        </w:rPr>
        <w:t>1</w:t>
      </w:r>
      <w:r>
        <w:rPr>
          <w:rStyle w:val="K"/>
          <w:rFonts w:cs="Calibri"/>
          <w:sz w:val="24"/>
          <w:szCs w:val="24"/>
        </w:rPr>
        <w:t xml:space="preserve">. Υπουργεία, Γενικές ή Ειδικές Γραμματείες και Ανεξάρτητες Αρχές </w:t>
      </w:r>
    </w:p>
    <w:p w:rsidR="006F22B0" w:rsidRDefault="006F22B0" w:rsidP="006F22B0">
      <w:pPr>
        <w:spacing w:line="360" w:lineRule="auto"/>
        <w:ind w:firstLine="720"/>
        <w:jc w:val="both"/>
        <w:rPr>
          <w:bCs/>
        </w:rPr>
      </w:pPr>
      <w:r>
        <w:rPr>
          <w:bCs/>
          <w:sz w:val="24"/>
          <w:szCs w:val="24"/>
        </w:rPr>
        <w:t>-Διευθύνσεις Διοικητικού/Προσωπικού</w:t>
      </w:r>
    </w:p>
    <w:p w:rsidR="006F22B0" w:rsidRDefault="006F22B0" w:rsidP="006F22B0">
      <w:pPr>
        <w:spacing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-Δ/</w:t>
      </w:r>
      <w:proofErr w:type="spellStart"/>
      <w:r>
        <w:rPr>
          <w:bCs/>
          <w:sz w:val="24"/>
          <w:szCs w:val="24"/>
        </w:rPr>
        <w:t>νσει</w:t>
      </w:r>
      <w:proofErr w:type="spellEnd"/>
      <w:r>
        <w:rPr>
          <w:bCs/>
          <w:sz w:val="24"/>
          <w:szCs w:val="24"/>
        </w:rPr>
        <w:t>ς εποπτείας Νομικών Προσώπων</w:t>
      </w:r>
    </w:p>
    <w:p w:rsidR="006F22B0" w:rsidRDefault="006F22B0" w:rsidP="006F22B0">
      <w:pPr>
        <w:spacing w:line="360" w:lineRule="auto"/>
        <w:ind w:left="720"/>
        <w:jc w:val="both"/>
        <w:rPr>
          <w:rStyle w:val="K"/>
          <w:rFonts w:cs="Calibri"/>
          <w:sz w:val="24"/>
        </w:rPr>
      </w:pPr>
      <w:r>
        <w:rPr>
          <w:rStyle w:val="K"/>
          <w:rFonts w:cs="Calibri"/>
          <w:sz w:val="24"/>
          <w:szCs w:val="24"/>
        </w:rPr>
        <w:t>(με την παράκληση να κοινοποιήσουν αυθημερόν την παρούσα στα νομικά πρόσωπα της εποπτείας τους)</w:t>
      </w:r>
    </w:p>
    <w:p w:rsidR="006F22B0" w:rsidRDefault="006F22B0" w:rsidP="006F22B0">
      <w:pPr>
        <w:spacing w:line="360" w:lineRule="auto"/>
        <w:ind w:firstLine="720"/>
        <w:jc w:val="both"/>
        <w:rPr>
          <w:rStyle w:val="K"/>
          <w:rFonts w:cs="Calibri"/>
          <w:sz w:val="24"/>
          <w:szCs w:val="24"/>
        </w:rPr>
      </w:pPr>
      <w:r>
        <w:rPr>
          <w:rStyle w:val="K"/>
          <w:rFonts w:cs="Calibri"/>
          <w:b/>
          <w:sz w:val="24"/>
          <w:szCs w:val="24"/>
        </w:rPr>
        <w:t>2.</w:t>
      </w:r>
      <w:r>
        <w:rPr>
          <w:rStyle w:val="K"/>
          <w:rFonts w:cs="Calibri"/>
          <w:sz w:val="24"/>
          <w:szCs w:val="24"/>
        </w:rPr>
        <w:t xml:space="preserve"> Υπουργείο Εσωτερικών και Διοικητικής Ανασυγκρότησης</w:t>
      </w:r>
    </w:p>
    <w:p w:rsidR="006F22B0" w:rsidRDefault="006F22B0" w:rsidP="006F22B0">
      <w:pPr>
        <w:spacing w:line="360" w:lineRule="auto"/>
        <w:ind w:firstLine="720"/>
        <w:jc w:val="both"/>
        <w:outlineLvl w:val="0"/>
        <w:rPr>
          <w:rStyle w:val="K"/>
          <w:rFonts w:cs="Calibri"/>
          <w:sz w:val="24"/>
          <w:szCs w:val="24"/>
        </w:rPr>
      </w:pPr>
      <w:r>
        <w:rPr>
          <w:rStyle w:val="K"/>
          <w:rFonts w:cs="Calibri"/>
          <w:sz w:val="24"/>
          <w:szCs w:val="24"/>
        </w:rPr>
        <w:t>-Γενική Διεύθυνση Αποκέντρωσης και Τοπικής Αυτοδιοίκησης</w:t>
      </w:r>
    </w:p>
    <w:p w:rsidR="006F22B0" w:rsidRDefault="006F22B0" w:rsidP="006F22B0">
      <w:pPr>
        <w:spacing w:line="360" w:lineRule="auto"/>
        <w:ind w:firstLine="720"/>
        <w:jc w:val="both"/>
        <w:outlineLvl w:val="0"/>
        <w:rPr>
          <w:rStyle w:val="K"/>
          <w:rFonts w:cs="Calibri"/>
          <w:sz w:val="24"/>
          <w:szCs w:val="24"/>
        </w:rPr>
      </w:pPr>
      <w:r>
        <w:rPr>
          <w:rStyle w:val="K"/>
          <w:rFonts w:cs="Calibri"/>
          <w:b/>
          <w:sz w:val="24"/>
          <w:szCs w:val="24"/>
        </w:rPr>
        <w:t>3</w:t>
      </w:r>
      <w:r>
        <w:rPr>
          <w:rStyle w:val="K"/>
          <w:rFonts w:cs="Calibri"/>
          <w:sz w:val="24"/>
          <w:szCs w:val="24"/>
        </w:rPr>
        <w:t xml:space="preserve">. Αποκεντρωμένες Διοικήσεις (με την παράκληση να κοινοποιήσουν </w:t>
      </w:r>
      <w:r>
        <w:rPr>
          <w:rStyle w:val="K"/>
          <w:rFonts w:cs="Calibri"/>
          <w:sz w:val="24"/>
          <w:szCs w:val="24"/>
        </w:rPr>
        <w:tab/>
        <w:t xml:space="preserve">αυθημερόν την παρούσα στους </w:t>
      </w:r>
      <w:proofErr w:type="spellStart"/>
      <w:r>
        <w:rPr>
          <w:rStyle w:val="K"/>
          <w:rFonts w:cs="Calibri"/>
          <w:sz w:val="24"/>
          <w:szCs w:val="24"/>
        </w:rPr>
        <w:t>οτα</w:t>
      </w:r>
      <w:proofErr w:type="spellEnd"/>
      <w:r>
        <w:rPr>
          <w:rStyle w:val="K"/>
          <w:rFonts w:cs="Calibri"/>
          <w:sz w:val="24"/>
          <w:szCs w:val="24"/>
        </w:rPr>
        <w:t xml:space="preserve"> </w:t>
      </w:r>
      <w:proofErr w:type="spellStart"/>
      <w:r>
        <w:rPr>
          <w:rStyle w:val="K"/>
          <w:rFonts w:cs="Calibri"/>
          <w:sz w:val="24"/>
          <w:szCs w:val="24"/>
        </w:rPr>
        <w:t>α΄</w:t>
      </w:r>
      <w:proofErr w:type="spellEnd"/>
      <w:r>
        <w:rPr>
          <w:rStyle w:val="K"/>
          <w:rFonts w:cs="Calibri"/>
          <w:sz w:val="24"/>
          <w:szCs w:val="24"/>
        </w:rPr>
        <w:t xml:space="preserve"> βαθμού της χωρικής τους </w:t>
      </w:r>
      <w:r>
        <w:rPr>
          <w:rStyle w:val="K"/>
          <w:rFonts w:cs="Calibri"/>
          <w:sz w:val="24"/>
          <w:szCs w:val="24"/>
        </w:rPr>
        <w:tab/>
        <w:t xml:space="preserve">αρμοδιότητας) </w:t>
      </w:r>
    </w:p>
    <w:p w:rsidR="006F22B0" w:rsidRDefault="006F22B0" w:rsidP="006F22B0">
      <w:pPr>
        <w:spacing w:line="360" w:lineRule="auto"/>
        <w:ind w:firstLine="720"/>
        <w:jc w:val="both"/>
        <w:outlineLvl w:val="0"/>
        <w:rPr>
          <w:rStyle w:val="K"/>
          <w:rFonts w:cs="Calibri"/>
          <w:sz w:val="24"/>
          <w:szCs w:val="24"/>
        </w:rPr>
      </w:pPr>
      <w:r>
        <w:rPr>
          <w:rStyle w:val="K"/>
          <w:rFonts w:cs="Calibri"/>
          <w:b/>
          <w:sz w:val="24"/>
          <w:szCs w:val="24"/>
        </w:rPr>
        <w:t>4.</w:t>
      </w:r>
      <w:r>
        <w:rPr>
          <w:rStyle w:val="K"/>
          <w:rFonts w:cs="Calibri"/>
          <w:sz w:val="24"/>
          <w:szCs w:val="24"/>
        </w:rPr>
        <w:t xml:space="preserve"> Περιφέρειες</w:t>
      </w:r>
    </w:p>
    <w:p w:rsidR="006F22B0" w:rsidRDefault="006F22B0" w:rsidP="006F22B0">
      <w:pPr>
        <w:spacing w:line="360" w:lineRule="auto"/>
        <w:ind w:firstLine="720"/>
        <w:jc w:val="both"/>
        <w:outlineLvl w:val="0"/>
        <w:rPr>
          <w:rStyle w:val="K"/>
          <w:rFonts w:cs="Calibri"/>
          <w:sz w:val="24"/>
          <w:szCs w:val="24"/>
        </w:rPr>
      </w:pPr>
      <w:r>
        <w:rPr>
          <w:rStyle w:val="K"/>
          <w:rFonts w:cs="Calibri"/>
          <w:sz w:val="24"/>
          <w:szCs w:val="24"/>
        </w:rPr>
        <w:t>Δ/</w:t>
      </w:r>
      <w:proofErr w:type="spellStart"/>
      <w:r>
        <w:rPr>
          <w:rStyle w:val="K"/>
          <w:rFonts w:cs="Calibri"/>
          <w:sz w:val="24"/>
          <w:szCs w:val="24"/>
        </w:rPr>
        <w:t>νσεις</w:t>
      </w:r>
      <w:proofErr w:type="spellEnd"/>
      <w:r>
        <w:rPr>
          <w:rStyle w:val="K"/>
          <w:rFonts w:cs="Calibri"/>
          <w:sz w:val="24"/>
          <w:szCs w:val="24"/>
        </w:rPr>
        <w:t xml:space="preserve"> Διοικητικού</w:t>
      </w:r>
    </w:p>
    <w:p w:rsidR="006F22B0" w:rsidRDefault="006F22B0" w:rsidP="006F22B0">
      <w:pPr>
        <w:spacing w:line="360" w:lineRule="auto"/>
        <w:ind w:firstLine="720"/>
        <w:jc w:val="both"/>
        <w:outlineLvl w:val="0"/>
        <w:rPr>
          <w:rStyle w:val="K"/>
          <w:rFonts w:cs="Calibri"/>
          <w:sz w:val="24"/>
          <w:szCs w:val="24"/>
        </w:rPr>
      </w:pPr>
      <w:r>
        <w:rPr>
          <w:rStyle w:val="K"/>
          <w:rFonts w:cs="Calibri"/>
          <w:b/>
          <w:sz w:val="24"/>
          <w:szCs w:val="24"/>
        </w:rPr>
        <w:t>5.</w:t>
      </w:r>
      <w:r>
        <w:rPr>
          <w:rStyle w:val="K"/>
          <w:rFonts w:cs="Calibri"/>
          <w:sz w:val="24"/>
          <w:szCs w:val="24"/>
        </w:rPr>
        <w:t xml:space="preserve"> ΑΔΕΔΥ</w:t>
      </w:r>
    </w:p>
    <w:p w:rsidR="006F22B0" w:rsidRDefault="006F22B0" w:rsidP="006F22B0">
      <w:pPr>
        <w:spacing w:line="360" w:lineRule="auto"/>
        <w:ind w:firstLine="720"/>
        <w:jc w:val="both"/>
        <w:outlineLvl w:val="0"/>
        <w:rPr>
          <w:rStyle w:val="K"/>
          <w:rFonts w:cs="Calibri"/>
          <w:sz w:val="24"/>
          <w:szCs w:val="24"/>
        </w:rPr>
      </w:pPr>
      <w:r>
        <w:rPr>
          <w:rStyle w:val="K"/>
          <w:rFonts w:cs="Calibri"/>
          <w:sz w:val="24"/>
          <w:szCs w:val="24"/>
        </w:rPr>
        <w:t>-Εκτελεστική Επιτροπή</w:t>
      </w:r>
    </w:p>
    <w:p w:rsidR="006F22B0" w:rsidRPr="006F22B0" w:rsidRDefault="006F22B0" w:rsidP="006F22B0">
      <w:pPr>
        <w:spacing w:line="360" w:lineRule="auto"/>
        <w:ind w:firstLine="720"/>
        <w:jc w:val="both"/>
        <w:outlineLvl w:val="0"/>
        <w:rPr>
          <w:rStyle w:val="K"/>
          <w:rFonts w:cs="Calibri"/>
          <w:sz w:val="24"/>
          <w:szCs w:val="24"/>
        </w:rPr>
      </w:pPr>
    </w:p>
    <w:p w:rsidR="006F22B0" w:rsidRDefault="006F22B0" w:rsidP="006F22B0">
      <w:pPr>
        <w:spacing w:line="240" w:lineRule="auto"/>
        <w:rPr>
          <w:b/>
          <w:bCs/>
          <w:u w:val="single"/>
        </w:rPr>
      </w:pPr>
      <w:r>
        <w:rPr>
          <w:sz w:val="24"/>
          <w:szCs w:val="24"/>
          <w:u w:val="single"/>
        </w:rPr>
        <w:t>ΚΟΙΝ.</w:t>
      </w:r>
      <w:r>
        <w:rPr>
          <w:bCs/>
          <w:sz w:val="24"/>
          <w:szCs w:val="24"/>
          <w:u w:val="single"/>
        </w:rPr>
        <w:t xml:space="preserve"> (με ηλεκτρονικό</w:t>
      </w:r>
      <w:r>
        <w:rPr>
          <w:b/>
          <w:bCs/>
          <w:sz w:val="24"/>
          <w:szCs w:val="24"/>
          <w:u w:val="single"/>
        </w:rPr>
        <w:t xml:space="preserve"> ταχυδρομείο):</w:t>
      </w:r>
    </w:p>
    <w:p w:rsidR="006F22B0" w:rsidRDefault="006F22B0" w:rsidP="006F22B0">
      <w:pPr>
        <w:spacing w:line="240" w:lineRule="auto"/>
        <w:rPr>
          <w:b/>
          <w:bCs/>
          <w:sz w:val="24"/>
          <w:szCs w:val="24"/>
          <w:u w:val="single"/>
        </w:rPr>
      </w:pPr>
    </w:p>
    <w:p w:rsidR="006F22B0" w:rsidRDefault="006F22B0" w:rsidP="006F22B0">
      <w:pPr>
        <w:numPr>
          <w:ilvl w:val="0"/>
          <w:numId w:val="1"/>
        </w:numPr>
        <w:spacing w:line="360" w:lineRule="auto"/>
        <w:ind w:left="0"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Όλα τα Υπουργεία</w:t>
      </w:r>
    </w:p>
    <w:p w:rsidR="006F22B0" w:rsidRDefault="006F22B0" w:rsidP="006F22B0">
      <w:pPr>
        <w:spacing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-Γραφεία Υπουργών, Υφυπουργών, Αναπληρωτών Υπουργών</w:t>
      </w:r>
    </w:p>
    <w:p w:rsidR="006F22B0" w:rsidRDefault="006F22B0" w:rsidP="006F22B0">
      <w:pPr>
        <w:spacing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-Γραφεία Γενικών, Ειδικών και Αναπληρωτών Γραμματέων</w:t>
      </w:r>
    </w:p>
    <w:p w:rsidR="006F22B0" w:rsidRDefault="006F22B0" w:rsidP="006F22B0">
      <w:pPr>
        <w:numPr>
          <w:ilvl w:val="0"/>
          <w:numId w:val="1"/>
        </w:numPr>
        <w:spacing w:line="360" w:lineRule="auto"/>
        <w:ind w:left="0"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Περιφέρειες</w:t>
      </w:r>
    </w:p>
    <w:p w:rsidR="006F22B0" w:rsidRDefault="006F22B0" w:rsidP="006F22B0">
      <w:pPr>
        <w:spacing w:line="360" w:lineRule="auto"/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-Γραφεία Περιφερειαρχών</w:t>
      </w:r>
    </w:p>
    <w:p w:rsidR="006F22B0" w:rsidRDefault="006F22B0" w:rsidP="006F22B0">
      <w:pPr>
        <w:tabs>
          <w:tab w:val="left" w:pos="1332"/>
        </w:tabs>
        <w:spacing w:line="360" w:lineRule="auto"/>
        <w:ind w:firstLine="720"/>
        <w:jc w:val="both"/>
        <w:outlineLvl w:val="0"/>
        <w:rPr>
          <w:b/>
          <w:bCs/>
          <w:caps/>
          <w:sz w:val="24"/>
          <w:szCs w:val="24"/>
          <w:u w:val="single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  <w:lang w:val="en-US"/>
        </w:rPr>
        <w:t xml:space="preserve">     </w:t>
      </w:r>
      <w:r>
        <w:rPr>
          <w:sz w:val="24"/>
          <w:szCs w:val="24"/>
        </w:rPr>
        <w:t xml:space="preserve">  </w:t>
      </w:r>
    </w:p>
    <w:p w:rsidR="006F22B0" w:rsidRDefault="006F22B0" w:rsidP="006F22B0">
      <w:pPr>
        <w:spacing w:line="240" w:lineRule="auto"/>
        <w:rPr>
          <w:b/>
          <w:bCs/>
          <w:sz w:val="24"/>
          <w:szCs w:val="24"/>
          <w:u w:val="single"/>
        </w:rPr>
      </w:pPr>
      <w:r>
        <w:rPr>
          <w:b/>
          <w:bCs/>
          <w:caps/>
          <w:sz w:val="24"/>
          <w:szCs w:val="24"/>
          <w:u w:val="single"/>
        </w:rPr>
        <w:t>Εσωτερική διανομή</w:t>
      </w:r>
      <w:r>
        <w:rPr>
          <w:b/>
          <w:bCs/>
          <w:i/>
          <w:iCs/>
          <w:sz w:val="24"/>
          <w:szCs w:val="24"/>
        </w:rPr>
        <w:t xml:space="preserve"> (</w:t>
      </w:r>
      <w:r>
        <w:rPr>
          <w:b/>
          <w:bCs/>
          <w:sz w:val="24"/>
          <w:szCs w:val="24"/>
          <w:u w:val="single"/>
        </w:rPr>
        <w:t>με ηλεκτρονικό ταχυδρομείο):</w:t>
      </w:r>
    </w:p>
    <w:p w:rsidR="006F22B0" w:rsidRDefault="006F22B0" w:rsidP="006F22B0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Γραφείο Υπουργού </w:t>
      </w:r>
    </w:p>
    <w:p w:rsidR="006F22B0" w:rsidRDefault="006F22B0" w:rsidP="006F22B0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Γραφείο Γενικού Γραμματέα</w:t>
      </w:r>
    </w:p>
    <w:p w:rsidR="006F22B0" w:rsidRDefault="006F22B0" w:rsidP="006F22B0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Προϊστάμενοι Γενικών Διευθύνσεων </w:t>
      </w:r>
    </w:p>
    <w:p w:rsidR="006F22B0" w:rsidRDefault="006F22B0" w:rsidP="006F22B0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Δ/</w:t>
      </w:r>
      <w:proofErr w:type="spellStart"/>
      <w:r>
        <w:rPr>
          <w:rFonts w:ascii="Calibri" w:hAnsi="Calibri"/>
        </w:rPr>
        <w:t>νση</w:t>
      </w:r>
      <w:proofErr w:type="spellEnd"/>
      <w:r>
        <w:rPr>
          <w:rFonts w:ascii="Calibri" w:hAnsi="Calibri"/>
        </w:rPr>
        <w:t xml:space="preserve"> Διοικητικών Υπηρεσιών</w:t>
      </w:r>
    </w:p>
    <w:p w:rsidR="006F22B0" w:rsidRDefault="006F22B0" w:rsidP="006F22B0">
      <w:pPr>
        <w:pStyle w:val="a3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60" w:lineRule="auto"/>
        <w:ind w:left="0" w:firstLine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>Δ/</w:t>
      </w:r>
      <w:proofErr w:type="spellStart"/>
      <w:r>
        <w:rPr>
          <w:rFonts w:ascii="Calibri" w:hAnsi="Calibri"/>
        </w:rPr>
        <w:t>νση</w:t>
      </w:r>
      <w:proofErr w:type="spellEnd"/>
      <w:r>
        <w:rPr>
          <w:rFonts w:ascii="Calibri" w:hAnsi="Calibri"/>
        </w:rPr>
        <w:t xml:space="preserve"> Ηλεκτρονικής Διακυβέρνησης (αποστολή στην ηλεκτρονική διεύθυνση </w:t>
      </w:r>
      <w:hyperlink r:id="rId9" w:history="1">
        <w:r>
          <w:rPr>
            <w:rStyle w:val="-"/>
            <w:rFonts w:ascii="Calibri" w:eastAsia="Calibri" w:hAnsi="Calibri"/>
          </w:rPr>
          <w:t>webupload@ydmed.gov.gr</w:t>
        </w:r>
      </w:hyperlink>
      <w:r>
        <w:rPr>
          <w:rFonts w:ascii="Calibri" w:hAnsi="Calibri"/>
        </w:rPr>
        <w:t xml:space="preserve"> για την ανάρτηση στην ιστοσελίδα του Υπουργείου (</w:t>
      </w:r>
      <w:hyperlink r:id="rId10" w:history="1">
        <w:r>
          <w:rPr>
            <w:rStyle w:val="-"/>
            <w:rFonts w:ascii="Calibri" w:eastAsia="Calibri" w:hAnsi="Calibri"/>
          </w:rPr>
          <w:t>www.ydmed.gov.gr</w:t>
        </w:r>
      </w:hyperlink>
      <w:r>
        <w:rPr>
          <w:rFonts w:ascii="Calibri" w:hAnsi="Calibri"/>
        </w:rPr>
        <w:t xml:space="preserve">) </w:t>
      </w:r>
    </w:p>
    <w:p w:rsidR="006F22B0" w:rsidRDefault="006F22B0" w:rsidP="006F22B0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</w:rPr>
      </w:pPr>
    </w:p>
    <w:sectPr w:rsidR="006F22B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292" w:rsidRDefault="00642292" w:rsidP="00642292">
      <w:pPr>
        <w:spacing w:line="240" w:lineRule="auto"/>
      </w:pPr>
      <w:r>
        <w:separator/>
      </w:r>
    </w:p>
  </w:endnote>
  <w:endnote w:type="continuationSeparator" w:id="0">
    <w:p w:rsidR="00642292" w:rsidRDefault="00642292" w:rsidP="006422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GrHelvetica">
    <w:altName w:val="Times New Roman"/>
    <w:charset w:val="4D"/>
    <w:family w:val="roman"/>
    <w:pitch w:val="variable"/>
    <w:sig w:usb0="00000083" w:usb1="00000000" w:usb2="00000000" w:usb3="00000000" w:csb0="00000009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292" w:rsidRDefault="00642292" w:rsidP="00642292">
      <w:pPr>
        <w:spacing w:line="240" w:lineRule="auto"/>
      </w:pPr>
      <w:r>
        <w:separator/>
      </w:r>
    </w:p>
  </w:footnote>
  <w:footnote w:type="continuationSeparator" w:id="0">
    <w:p w:rsidR="00642292" w:rsidRDefault="00642292" w:rsidP="006422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C797D"/>
    <w:multiLevelType w:val="hybridMultilevel"/>
    <w:tmpl w:val="7C506900"/>
    <w:lvl w:ilvl="0" w:tplc="9DF89B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560A1558"/>
    <w:multiLevelType w:val="hybridMultilevel"/>
    <w:tmpl w:val="E3A0EBB2"/>
    <w:lvl w:ilvl="0" w:tplc="A34AFA9A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8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8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8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8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8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8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5CC"/>
    <w:rsid w:val="000214C5"/>
    <w:rsid w:val="000473FE"/>
    <w:rsid w:val="000F45CC"/>
    <w:rsid w:val="00116EED"/>
    <w:rsid w:val="003254F7"/>
    <w:rsid w:val="003873EF"/>
    <w:rsid w:val="004D07E6"/>
    <w:rsid w:val="005A6344"/>
    <w:rsid w:val="005B3767"/>
    <w:rsid w:val="00611F9A"/>
    <w:rsid w:val="00642292"/>
    <w:rsid w:val="006F22B0"/>
    <w:rsid w:val="007D7E6E"/>
    <w:rsid w:val="0095049E"/>
    <w:rsid w:val="009B313B"/>
    <w:rsid w:val="00B83E30"/>
    <w:rsid w:val="00BC05B3"/>
    <w:rsid w:val="00C24EE1"/>
    <w:rsid w:val="00C26BFE"/>
    <w:rsid w:val="00C838FF"/>
    <w:rsid w:val="00D47877"/>
    <w:rsid w:val="00E563A4"/>
    <w:rsid w:val="00EF66EF"/>
    <w:rsid w:val="00EF6A3A"/>
    <w:rsid w:val="00F05C7F"/>
    <w:rsid w:val="00F46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E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sid w:val="0095049E"/>
    <w:rPr>
      <w:color w:val="0000FF"/>
      <w:u w:val="single"/>
    </w:rPr>
  </w:style>
  <w:style w:type="paragraph" w:styleId="a3">
    <w:name w:val="Body Text"/>
    <w:basedOn w:val="a"/>
    <w:link w:val="Char"/>
    <w:semiHidden/>
    <w:unhideWhenUsed/>
    <w:rsid w:val="0095049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har">
    <w:name w:val="Σώμα κειμένου Char"/>
    <w:basedOn w:val="a0"/>
    <w:link w:val="a3"/>
    <w:semiHidden/>
    <w:rsid w:val="009504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List Paragraph"/>
    <w:basedOn w:val="a"/>
    <w:uiPriority w:val="34"/>
    <w:qFormat/>
    <w:rsid w:val="0095049E"/>
    <w:pPr>
      <w:ind w:left="720"/>
      <w:contextualSpacing/>
    </w:pPr>
  </w:style>
  <w:style w:type="character" w:customStyle="1" w:styleId="K">
    <w:name w:val="Kανονική"/>
    <w:uiPriority w:val="99"/>
    <w:rsid w:val="0095049E"/>
    <w:rPr>
      <w:rFonts w:ascii="GrHelvetica" w:eastAsia="GrHelvetica" w:hAnsi="GrHelvetica" w:hint="default"/>
      <w:noProof w:val="0"/>
      <w:sz w:val="18"/>
      <w:lang w:val="el-GR"/>
    </w:rPr>
  </w:style>
  <w:style w:type="paragraph" w:styleId="a5">
    <w:name w:val="Balloon Text"/>
    <w:basedOn w:val="a"/>
    <w:link w:val="Char0"/>
    <w:uiPriority w:val="99"/>
    <w:semiHidden/>
    <w:unhideWhenUsed/>
    <w:rsid w:val="009504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95049E"/>
    <w:rPr>
      <w:rFonts w:ascii="Tahoma" w:eastAsia="Calibri" w:hAnsi="Tahoma" w:cs="Tahoma"/>
      <w:sz w:val="16"/>
      <w:szCs w:val="16"/>
    </w:rPr>
  </w:style>
  <w:style w:type="paragraph" w:styleId="a6">
    <w:name w:val="Body Text Indent"/>
    <w:basedOn w:val="a"/>
    <w:link w:val="Char1"/>
    <w:rsid w:val="00116EE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1">
    <w:name w:val="Σώμα κείμενου με εσοχή Char"/>
    <w:basedOn w:val="a0"/>
    <w:link w:val="a6"/>
    <w:rsid w:val="00116EE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header"/>
    <w:basedOn w:val="a"/>
    <w:link w:val="Char2"/>
    <w:uiPriority w:val="99"/>
    <w:unhideWhenUsed/>
    <w:rsid w:val="00642292"/>
    <w:pPr>
      <w:tabs>
        <w:tab w:val="center" w:pos="4153"/>
        <w:tab w:val="right" w:pos="8306"/>
      </w:tabs>
      <w:spacing w:line="240" w:lineRule="auto"/>
    </w:pPr>
  </w:style>
  <w:style w:type="character" w:customStyle="1" w:styleId="Char2">
    <w:name w:val="Κεφαλίδα Char"/>
    <w:basedOn w:val="a0"/>
    <w:link w:val="a7"/>
    <w:uiPriority w:val="99"/>
    <w:rsid w:val="00642292"/>
    <w:rPr>
      <w:rFonts w:ascii="Calibri" w:eastAsia="Calibri" w:hAnsi="Calibri" w:cs="Times New Roman"/>
    </w:rPr>
  </w:style>
  <w:style w:type="paragraph" w:styleId="a8">
    <w:name w:val="footer"/>
    <w:basedOn w:val="a"/>
    <w:link w:val="Char3"/>
    <w:uiPriority w:val="99"/>
    <w:unhideWhenUsed/>
    <w:rsid w:val="00642292"/>
    <w:pPr>
      <w:tabs>
        <w:tab w:val="center" w:pos="4153"/>
        <w:tab w:val="right" w:pos="8306"/>
      </w:tabs>
      <w:spacing w:line="240" w:lineRule="auto"/>
    </w:pPr>
  </w:style>
  <w:style w:type="character" w:customStyle="1" w:styleId="Char3">
    <w:name w:val="Υποσέλιδο Char"/>
    <w:basedOn w:val="a0"/>
    <w:link w:val="a8"/>
    <w:uiPriority w:val="99"/>
    <w:rsid w:val="0064229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E"/>
    <w:pPr>
      <w:spacing w:after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iPriority w:val="99"/>
    <w:semiHidden/>
    <w:unhideWhenUsed/>
    <w:rsid w:val="0095049E"/>
    <w:rPr>
      <w:color w:val="0000FF"/>
      <w:u w:val="single"/>
    </w:rPr>
  </w:style>
  <w:style w:type="paragraph" w:styleId="a3">
    <w:name w:val="Body Text"/>
    <w:basedOn w:val="a"/>
    <w:link w:val="Char"/>
    <w:semiHidden/>
    <w:unhideWhenUsed/>
    <w:rsid w:val="0095049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Char">
    <w:name w:val="Σώμα κειμένου Char"/>
    <w:basedOn w:val="a0"/>
    <w:link w:val="a3"/>
    <w:semiHidden/>
    <w:rsid w:val="0095049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List Paragraph"/>
    <w:basedOn w:val="a"/>
    <w:uiPriority w:val="34"/>
    <w:qFormat/>
    <w:rsid w:val="0095049E"/>
    <w:pPr>
      <w:ind w:left="720"/>
      <w:contextualSpacing/>
    </w:pPr>
  </w:style>
  <w:style w:type="character" w:customStyle="1" w:styleId="K">
    <w:name w:val="Kανονική"/>
    <w:uiPriority w:val="99"/>
    <w:rsid w:val="0095049E"/>
    <w:rPr>
      <w:rFonts w:ascii="GrHelvetica" w:eastAsia="GrHelvetica" w:hAnsi="GrHelvetica" w:hint="default"/>
      <w:noProof w:val="0"/>
      <w:sz w:val="18"/>
      <w:lang w:val="el-GR"/>
    </w:rPr>
  </w:style>
  <w:style w:type="paragraph" w:styleId="a5">
    <w:name w:val="Balloon Text"/>
    <w:basedOn w:val="a"/>
    <w:link w:val="Char0"/>
    <w:uiPriority w:val="99"/>
    <w:semiHidden/>
    <w:unhideWhenUsed/>
    <w:rsid w:val="009504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95049E"/>
    <w:rPr>
      <w:rFonts w:ascii="Tahoma" w:eastAsia="Calibri" w:hAnsi="Tahoma" w:cs="Tahoma"/>
      <w:sz w:val="16"/>
      <w:szCs w:val="16"/>
    </w:rPr>
  </w:style>
  <w:style w:type="paragraph" w:styleId="a6">
    <w:name w:val="Body Text Indent"/>
    <w:basedOn w:val="a"/>
    <w:link w:val="Char1"/>
    <w:rsid w:val="00116EE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1">
    <w:name w:val="Σώμα κείμενου με εσοχή Char"/>
    <w:basedOn w:val="a0"/>
    <w:link w:val="a6"/>
    <w:rsid w:val="00116EE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header"/>
    <w:basedOn w:val="a"/>
    <w:link w:val="Char2"/>
    <w:uiPriority w:val="99"/>
    <w:unhideWhenUsed/>
    <w:rsid w:val="00642292"/>
    <w:pPr>
      <w:tabs>
        <w:tab w:val="center" w:pos="4153"/>
        <w:tab w:val="right" w:pos="8306"/>
      </w:tabs>
      <w:spacing w:line="240" w:lineRule="auto"/>
    </w:pPr>
  </w:style>
  <w:style w:type="character" w:customStyle="1" w:styleId="Char2">
    <w:name w:val="Κεφαλίδα Char"/>
    <w:basedOn w:val="a0"/>
    <w:link w:val="a7"/>
    <w:uiPriority w:val="99"/>
    <w:rsid w:val="00642292"/>
    <w:rPr>
      <w:rFonts w:ascii="Calibri" w:eastAsia="Calibri" w:hAnsi="Calibri" w:cs="Times New Roman"/>
    </w:rPr>
  </w:style>
  <w:style w:type="paragraph" w:styleId="a8">
    <w:name w:val="footer"/>
    <w:basedOn w:val="a"/>
    <w:link w:val="Char3"/>
    <w:uiPriority w:val="99"/>
    <w:unhideWhenUsed/>
    <w:rsid w:val="00642292"/>
    <w:pPr>
      <w:tabs>
        <w:tab w:val="center" w:pos="4153"/>
        <w:tab w:val="right" w:pos="8306"/>
      </w:tabs>
      <w:spacing w:line="240" w:lineRule="auto"/>
    </w:pPr>
  </w:style>
  <w:style w:type="character" w:customStyle="1" w:styleId="Char3">
    <w:name w:val="Υποσέλιδο Char"/>
    <w:basedOn w:val="a0"/>
    <w:link w:val="a8"/>
    <w:uiPriority w:val="99"/>
    <w:rsid w:val="0064229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6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ydmed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ebupload@ydmed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516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ΧΑΛΑΖΩΝΙΤΗ</dc:creator>
  <cp:lastModifiedBy>Christina Sideri</cp:lastModifiedBy>
  <cp:revision>8</cp:revision>
  <dcterms:created xsi:type="dcterms:W3CDTF">2017-08-17T10:40:00Z</dcterms:created>
  <dcterms:modified xsi:type="dcterms:W3CDTF">2017-08-24T08:30:00Z</dcterms:modified>
</cp:coreProperties>
</file>