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AD6" w:rsidRDefault="001D6864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2310CC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</w:t>
      </w:r>
    </w:p>
    <w:p w:rsidR="006A7AD6" w:rsidRDefault="006A7AD6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</w:p>
    <w:p w:rsidR="001D6864" w:rsidRPr="002310CC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r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</w:t>
      </w:r>
    </w:p>
    <w:p w:rsidR="001D6864" w:rsidRPr="00835C16" w:rsidRDefault="001D6864" w:rsidP="006A7AD6">
      <w:pPr>
        <w:ind w:left="3969"/>
        <w:rPr>
          <w:rFonts w:asciiTheme="minorHAnsi" w:hAnsiTheme="minorHAnsi" w:cs="Tahoma"/>
          <w:sz w:val="22"/>
          <w:szCs w:val="22"/>
          <w:lang w:val="el-GR"/>
        </w:rPr>
      </w:pPr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</w:t>
      </w:r>
      <w:r w:rsidR="006A7AD6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</w:t>
      </w:r>
      <w:r w:rsidRPr="00835C16">
        <w:rPr>
          <w:rFonts w:asciiTheme="minorHAnsi" w:hAnsiTheme="minorHAnsi" w:cs="Tahoma"/>
          <w:b/>
          <w:color w:val="000000"/>
          <w:sz w:val="22"/>
          <w:szCs w:val="22"/>
          <w:lang w:val="el-GR"/>
        </w:rPr>
        <w:t>ΑΝΑΡΤΗΤΕΟ ΣΤΟ ΔΙΑΔΙΚΤΥΟ</w:t>
      </w:r>
    </w:p>
    <w:tbl>
      <w:tblPr>
        <w:tblW w:w="8723" w:type="dxa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6B7F1D" w:rsidTr="00CD4A01">
        <w:trPr>
          <w:trHeight w:val="4241"/>
        </w:trPr>
        <w:tc>
          <w:tcPr>
            <w:tcW w:w="4471" w:type="dxa"/>
          </w:tcPr>
          <w:p w:rsidR="001D6864" w:rsidRPr="00835C16" w:rsidRDefault="001D6864" w:rsidP="00CD4A01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 wp14:anchorId="3E95BD8F" wp14:editId="1195DDC2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835C16" w:rsidRDefault="001D6864" w:rsidP="00CD4A01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87516E" w:rsidRPr="00835C16" w:rsidRDefault="001D6864" w:rsidP="00CD4A01">
            <w:pPr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ΥΠΟΥΡΓΕΙΟ </w:t>
            </w:r>
            <w:r w:rsidR="0087516E" w:rsidRPr="00835C16"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  <w:t>ΕΣΩΤΕΡΙΚΩΝ ΚΑΙ ΔΙΟΙΚΗΤΙΚΗΣ ΑΝΑΣΥΓΚΡΟΤΗΣΗΣ</w:t>
            </w:r>
          </w:p>
          <w:p w:rsidR="001D6864" w:rsidRPr="00835C16" w:rsidRDefault="001D6864" w:rsidP="00CD4A01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ΓΕΝ. Δ/ΝΣΗ</w:t>
            </w:r>
            <w:r w:rsidR="00E31975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ΔΙΟΙΚΗΣΗΣ</w:t>
            </w: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53604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</w:p>
          <w:p w:rsidR="001D6864" w:rsidRPr="00835C16" w:rsidRDefault="00243EC5" w:rsidP="00CD4A01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46354</wp:posOffset>
                      </wp:positionV>
                      <wp:extent cx="2471420" cy="0"/>
                      <wp:effectExtent l="0" t="0" r="24130" b="19050"/>
                      <wp:wrapNone/>
                      <wp:docPr id="3" name="Ευθεία γραμμή σύνδεση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1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8.7pt,3.65pt" to="203.3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"/>
                  </w:pict>
                </mc:Fallback>
              </mc:AlternateContent>
            </w:r>
          </w:p>
          <w:p w:rsidR="001D6864" w:rsidRPr="00835C16" w:rsidRDefault="001D6864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835C16" w:rsidRDefault="001D6864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ΤΜΗΜΑ ΑΝΑΠΤΥΞΗΣ ΚΑΙ ΑΞΙΟΠΟΙΗΣΗΣ ΑΝΘΡΩΠΙΝΟΥ ΔΥΝΑΜΙΚΟΥ ΤΗΣ ΔΗΜΟΣΙΑΣ ΔΙΟΙΚΗΣΗΣ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pStyle w:val="2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</w:rPr>
              <w:t>Ταχ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</w:rPr>
              <w:t xml:space="preserve">. Δ/νση:  </w:t>
            </w: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</w:rPr>
              <w:t>Βασ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</w:rPr>
              <w:t>. Σοφίας 15</w:t>
            </w:r>
          </w:p>
          <w:p w:rsidR="001D6864" w:rsidRPr="00835C16" w:rsidRDefault="001D6864" w:rsidP="005665A1">
            <w:pPr>
              <w:pStyle w:val="20"/>
              <w:ind w:left="1103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</w:rPr>
              <w:t>106 74, Αθήνα</w:t>
            </w:r>
          </w:p>
          <w:p w:rsidR="00431860" w:rsidRPr="00160E2D" w:rsidRDefault="001911E5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Πληρ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: </w:t>
            </w:r>
            <w:r w:rsidR="00431860">
              <w:rPr>
                <w:rFonts w:asciiTheme="minorHAnsi" w:hAnsiTheme="minorHAnsi" w:cs="Tahoma"/>
                <w:sz w:val="22"/>
                <w:szCs w:val="22"/>
                <w:lang w:val="el-GR"/>
              </w:rPr>
              <w:t>Παναγιώτα Καραγεώργη</w:t>
            </w:r>
          </w:p>
          <w:p w:rsidR="00BE7819" w:rsidRPr="00431860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Τηλ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.: 213-1313</w:t>
            </w:r>
            <w:r w:rsidR="001911E5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2</w:t>
            </w:r>
            <w:r w:rsidR="00431860" w:rsidRPr="00160E2D">
              <w:rPr>
                <w:rFonts w:asciiTheme="minorHAnsi" w:hAnsiTheme="minorHAnsi" w:cs="Tahoma"/>
                <w:sz w:val="22"/>
                <w:szCs w:val="22"/>
                <w:lang w:val="el-GR"/>
              </w:rPr>
              <w:t>61</w:t>
            </w:r>
          </w:p>
          <w:p w:rsidR="00847145" w:rsidRPr="00835C16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>e-mail:</w:t>
            </w:r>
            <w:r w:rsidR="0013549B"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  <w:hyperlink r:id="rId9" w:history="1">
              <w:r w:rsidR="00431860" w:rsidRPr="00444F5B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p</w:t>
              </w:r>
              <w:r w:rsidR="00431860" w:rsidRPr="00160E2D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.</w:t>
              </w:r>
              <w:r w:rsidR="00431860" w:rsidRPr="00444F5B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karageorgi</w:t>
              </w:r>
              <w:r w:rsidR="00431860" w:rsidRPr="00444F5B">
                <w:rPr>
                  <w:rStyle w:val="-"/>
                  <w:rFonts w:asciiTheme="minorHAnsi" w:hAnsiTheme="minorHAnsi" w:cs="Tahoma"/>
                  <w:sz w:val="22"/>
                  <w:szCs w:val="22"/>
                  <w:lang w:val="it-IT"/>
                </w:rPr>
                <w:t>@ydmed.gov.gr</w:t>
              </w:r>
            </w:hyperlink>
            <w:r w:rsidR="00B45ACB"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</w:p>
          <w:p w:rsidR="00BE7819" w:rsidRPr="00835C16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</w:p>
          <w:p w:rsidR="00BE7819" w:rsidRPr="00835C16" w:rsidRDefault="00BE7819" w:rsidP="00BE7819">
            <w:pPr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1D6864" w:rsidRPr="00835C16" w:rsidRDefault="001D6864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</w:tc>
        <w:tc>
          <w:tcPr>
            <w:tcW w:w="4252" w:type="dxa"/>
          </w:tcPr>
          <w:p w:rsidR="001D6864" w:rsidRPr="00835C16" w:rsidRDefault="0002413C" w:rsidP="006A7AD6">
            <w:pPr>
              <w:ind w:left="176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835C16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BC4BA2" w:rsidRDefault="006A7AD6" w:rsidP="006A7AD6">
            <w:pPr>
              <w:ind w:left="176"/>
              <w:jc w:val="both"/>
              <w:rPr>
                <w:rFonts w:asciiTheme="minorHAnsi" w:hAnsiTheme="minorHAnsi" w:cs="Tahoma"/>
                <w:i/>
                <w:iCs/>
                <w:sz w:val="22"/>
                <w:szCs w:val="22"/>
                <w:lang w:val="el-GR"/>
              </w:rPr>
            </w:pPr>
            <w:r w:rsidRPr="00606AF0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1D6864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Αθήνα,</w:t>
            </w:r>
            <w:r w:rsidR="00FC7A5F" w:rsidRPr="00BC4BA2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6B7F1D">
              <w:rPr>
                <w:rFonts w:asciiTheme="minorHAnsi" w:hAnsiTheme="minorHAnsi" w:cs="Tahoma"/>
                <w:sz w:val="22"/>
                <w:szCs w:val="22"/>
                <w:lang w:val="en-US"/>
              </w:rPr>
              <w:t>27</w:t>
            </w:r>
            <w:r w:rsidR="00BC4BA2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Απρίλιος 2017</w:t>
            </w:r>
          </w:p>
          <w:p w:rsidR="001D6864" w:rsidRPr="006B56A1" w:rsidRDefault="001D6864" w:rsidP="006A7AD6">
            <w:pPr>
              <w:pStyle w:val="7"/>
              <w:ind w:left="176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126F03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</w:t>
            </w:r>
            <w:r w:rsidR="0002413C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AB65B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Φ</w:t>
            </w:r>
            <w:r w:rsidR="00017AC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AB65B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971C32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166/13802</w:t>
            </w:r>
          </w:p>
          <w:p w:rsidR="001D6864" w:rsidRPr="00835C16" w:rsidRDefault="001D6864" w:rsidP="00CD4A01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</w:p>
          <w:p w:rsidR="001D6864" w:rsidRPr="00835C16" w:rsidRDefault="001D6864" w:rsidP="006A7AD6">
            <w:pPr>
              <w:pStyle w:val="5"/>
              <w:tabs>
                <w:tab w:val="left" w:pos="164"/>
              </w:tabs>
              <w:ind w:left="176"/>
              <w:rPr>
                <w:rFonts w:asciiTheme="minorHAnsi" w:hAnsiTheme="minorHAnsi" w:cs="Tahoma"/>
                <w:szCs w:val="22"/>
              </w:rPr>
            </w:pPr>
            <w:r w:rsidRPr="00835C16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835C16" w:rsidRDefault="001D6864" w:rsidP="00CD4A01">
            <w:pPr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835C16" w:rsidRDefault="001D6864" w:rsidP="006A7AD6">
            <w:pPr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="00E859D5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.Όλα τα Υπουργεία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 /Προσωπικού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proofErr w:type="spellStart"/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</w:t>
            </w:r>
            <w:proofErr w:type="spellEnd"/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.: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Ένωσης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Ο.Μ.ΔΙΟΙΚΗΣΗΣ &amp; ΟΡΓΑΝΩΣΗΣ</w:t>
            </w:r>
          </w:p>
          <w:p w:rsidR="001D6864" w:rsidRPr="00835C16" w:rsidRDefault="003E7427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10" w:history="1"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admin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@</w:t>
              </w:r>
              <w:proofErr w:type="spellStart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rp</w:t>
              </w:r>
              <w:proofErr w:type="spellEnd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-</w:t>
              </w:r>
              <w:proofErr w:type="spellStart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grece</w:t>
              </w:r>
              <w:proofErr w:type="spellEnd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.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be</w:t>
              </w:r>
            </w:hyperlink>
            <w:r w:rsidR="001D686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  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</w:tc>
      </w:tr>
    </w:tbl>
    <w:p w:rsidR="009E3008" w:rsidRPr="003211CA" w:rsidRDefault="009613EF" w:rsidP="00AB65B4">
      <w:pPr>
        <w:pStyle w:val="21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>
        <w:rPr>
          <w:rFonts w:asciiTheme="minorHAnsi" w:hAnsiTheme="minorHAnsi" w:cs="Tahoma"/>
          <w:b/>
          <w:bCs/>
          <w:sz w:val="24"/>
          <w:szCs w:val="24"/>
          <w:lang w:val="el-GR"/>
        </w:rPr>
        <w:t>Θέμα:</w:t>
      </w:r>
      <w:r w:rsidRPr="009613EF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Ανακοίνωση Προκήρυξης θέσεων υπαλλήλων </w:t>
      </w:r>
      <w:r w:rsidR="00040980">
        <w:rPr>
          <w:rFonts w:asciiTheme="minorHAnsi" w:hAnsiTheme="minorHAnsi" w:cs="Tahoma"/>
          <w:b/>
          <w:bCs/>
          <w:sz w:val="24"/>
          <w:szCs w:val="24"/>
          <w:lang w:val="el-GR"/>
        </w:rPr>
        <w:t>στο</w:t>
      </w:r>
      <w:r w:rsidR="003211CA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E74725">
        <w:rPr>
          <w:rFonts w:asciiTheme="minorHAnsi" w:hAnsiTheme="minorHAnsi" w:cs="Tahoma"/>
          <w:b/>
          <w:bCs/>
          <w:sz w:val="24"/>
          <w:szCs w:val="24"/>
          <w:lang w:val="en-US"/>
        </w:rPr>
        <w:t>M</w:t>
      </w:r>
      <w:proofErr w:type="spellStart"/>
      <w:r w:rsidR="00E74725">
        <w:rPr>
          <w:rFonts w:asciiTheme="minorHAnsi" w:hAnsiTheme="minorHAnsi" w:cs="Tahoma"/>
          <w:b/>
          <w:bCs/>
          <w:sz w:val="24"/>
          <w:szCs w:val="24"/>
          <w:lang w:val="el-GR"/>
        </w:rPr>
        <w:t>εταφραστικό</w:t>
      </w:r>
      <w:proofErr w:type="spellEnd"/>
      <w:r w:rsidR="00040980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Κέντρο των Οργάνων της Ευρωπαϊκής Ένωσης</w:t>
      </w: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(</w:t>
      </w:r>
      <w:proofErr w:type="spellStart"/>
      <w:r w:rsidR="00040980">
        <w:rPr>
          <w:rFonts w:asciiTheme="minorHAnsi" w:hAnsiTheme="minorHAnsi" w:cs="Tahoma"/>
          <w:b/>
          <w:bCs/>
          <w:sz w:val="24"/>
          <w:szCs w:val="24"/>
          <w:lang w:val="en-US"/>
        </w:rPr>
        <w:t>CdT</w:t>
      </w:r>
      <w:proofErr w:type="spellEnd"/>
      <w:r w:rsidRPr="009613EF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</w:p>
    <w:p w:rsidR="00262759" w:rsidRPr="003211CA" w:rsidRDefault="00262759" w:rsidP="00AB65B4">
      <w:pPr>
        <w:pStyle w:val="21"/>
        <w:spacing w:after="0" w:line="360" w:lineRule="auto"/>
        <w:ind w:left="709" w:hanging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9613EF" w:rsidRPr="00262759" w:rsidRDefault="00EF2310" w:rsidP="00EF2310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        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Σύμφωνα με το Α.Π. </w:t>
      </w:r>
      <w:r w:rsidR="00C961A3">
        <w:rPr>
          <w:rFonts w:asciiTheme="minorHAnsi" w:hAnsiTheme="minorHAnsi" w:cs="Tahoma"/>
          <w:sz w:val="24"/>
          <w:szCs w:val="24"/>
          <w:lang w:val="el-GR"/>
        </w:rPr>
        <w:t>6</w:t>
      </w:r>
      <w:r w:rsidR="00040980">
        <w:rPr>
          <w:rFonts w:asciiTheme="minorHAnsi" w:hAnsiTheme="minorHAnsi" w:cs="Tahoma"/>
          <w:sz w:val="24"/>
          <w:szCs w:val="24"/>
          <w:lang w:val="el-GR"/>
        </w:rPr>
        <w:t>6</w:t>
      </w:r>
      <w:r w:rsidR="00040980" w:rsidRPr="00040980">
        <w:rPr>
          <w:rFonts w:asciiTheme="minorHAnsi" w:hAnsiTheme="minorHAnsi" w:cs="Tahoma"/>
          <w:sz w:val="24"/>
          <w:szCs w:val="24"/>
          <w:lang w:val="el-GR"/>
        </w:rPr>
        <w:t>89</w:t>
      </w:r>
      <w:r w:rsidR="009613EF">
        <w:rPr>
          <w:rFonts w:asciiTheme="minorHAnsi" w:hAnsiTheme="minorHAnsi" w:cs="Tahoma"/>
          <w:sz w:val="24"/>
          <w:szCs w:val="24"/>
          <w:lang w:val="el-GR"/>
        </w:rPr>
        <w:t>/</w:t>
      </w:r>
      <w:r w:rsidR="00A37A31" w:rsidRPr="00A37A31">
        <w:rPr>
          <w:rFonts w:asciiTheme="minorHAnsi" w:hAnsiTheme="minorHAnsi" w:cs="Tahoma"/>
          <w:sz w:val="24"/>
          <w:szCs w:val="24"/>
          <w:lang w:val="el-GR"/>
        </w:rPr>
        <w:t>2</w:t>
      </w:r>
      <w:r w:rsidR="00040980" w:rsidRPr="00040980">
        <w:rPr>
          <w:rFonts w:asciiTheme="minorHAnsi" w:hAnsiTheme="minorHAnsi" w:cs="Tahoma"/>
          <w:sz w:val="24"/>
          <w:szCs w:val="24"/>
          <w:lang w:val="el-GR"/>
        </w:rPr>
        <w:t>3</w:t>
      </w:r>
      <w:r w:rsidR="006A7AD6">
        <w:rPr>
          <w:rFonts w:asciiTheme="minorHAnsi" w:hAnsiTheme="minorHAnsi" w:cs="Tahoma"/>
          <w:sz w:val="24"/>
          <w:szCs w:val="24"/>
          <w:lang w:val="el-GR"/>
        </w:rPr>
        <w:t>-</w:t>
      </w:r>
      <w:r w:rsidR="00A37A31" w:rsidRPr="00A37A31">
        <w:rPr>
          <w:rFonts w:asciiTheme="minorHAnsi" w:hAnsiTheme="minorHAnsi" w:cs="Tahoma"/>
          <w:sz w:val="24"/>
          <w:szCs w:val="24"/>
          <w:lang w:val="el-GR"/>
        </w:rPr>
        <w:t>9</w:t>
      </w:r>
      <w:r w:rsidR="00B45ACB" w:rsidRPr="00B45ACB">
        <w:rPr>
          <w:rFonts w:asciiTheme="minorHAnsi" w:hAnsiTheme="minorHAnsi" w:cs="Tahoma"/>
          <w:sz w:val="24"/>
          <w:szCs w:val="24"/>
          <w:lang w:val="el-GR"/>
        </w:rPr>
        <w:t>-2016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</w:t>
      </w:r>
      <w:r w:rsidR="005D3154">
        <w:rPr>
          <w:rFonts w:asciiTheme="minorHAnsi" w:hAnsiTheme="minorHAnsi" w:cs="Tahoma"/>
          <w:sz w:val="24"/>
          <w:szCs w:val="24"/>
          <w:lang w:val="el-GR"/>
        </w:rPr>
        <w:t>Αντιπροσωπείας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 στην Ευρωπαϊκή Ένωση (Μ.Ε.Α. </w:t>
      </w:r>
      <w:r w:rsidR="006A7AD6">
        <w:rPr>
          <w:rFonts w:asciiTheme="minorHAnsi" w:hAnsiTheme="minorHAnsi" w:cs="Tahoma"/>
          <w:sz w:val="24"/>
          <w:szCs w:val="24"/>
          <w:lang w:val="el-GR"/>
        </w:rPr>
        <w:t xml:space="preserve">στην </w:t>
      </w:r>
      <w:r w:rsidR="009613EF">
        <w:rPr>
          <w:rFonts w:asciiTheme="minorHAnsi" w:hAnsiTheme="minorHAnsi" w:cs="Tahoma"/>
          <w:sz w:val="24"/>
          <w:szCs w:val="24"/>
          <w:lang w:val="el-GR"/>
        </w:rPr>
        <w:t>Ε</w:t>
      </w:r>
      <w:r w:rsidR="006A7AD6">
        <w:rPr>
          <w:rFonts w:asciiTheme="minorHAnsi" w:hAnsiTheme="minorHAnsi" w:cs="Tahoma"/>
          <w:sz w:val="24"/>
          <w:szCs w:val="24"/>
          <w:lang w:val="el-GR"/>
        </w:rPr>
        <w:t>.</w:t>
      </w:r>
      <w:r w:rsidR="009613EF">
        <w:rPr>
          <w:rFonts w:asciiTheme="minorHAnsi" w:hAnsiTheme="minorHAnsi" w:cs="Tahoma"/>
          <w:sz w:val="24"/>
          <w:szCs w:val="24"/>
          <w:lang w:val="el-GR"/>
        </w:rPr>
        <w:t>Ε</w:t>
      </w:r>
      <w:r w:rsidR="006A7AD6">
        <w:rPr>
          <w:rFonts w:asciiTheme="minorHAnsi" w:hAnsiTheme="minorHAnsi" w:cs="Tahoma"/>
          <w:sz w:val="24"/>
          <w:szCs w:val="24"/>
          <w:lang w:val="el-GR"/>
        </w:rPr>
        <w:t>.</w:t>
      </w:r>
      <w:r w:rsidR="00040980">
        <w:rPr>
          <w:rFonts w:asciiTheme="minorHAnsi" w:hAnsiTheme="minorHAnsi" w:cs="Tahoma"/>
          <w:sz w:val="24"/>
          <w:szCs w:val="24"/>
          <w:lang w:val="el-GR"/>
        </w:rPr>
        <w:t>), το Μεταφραστικό Κέντρο των Οργάνων της Ευρωπαϊκής Ένωσης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 (</w:t>
      </w:r>
      <w:proofErr w:type="spellStart"/>
      <w:r w:rsidR="00040980">
        <w:rPr>
          <w:rFonts w:asciiTheme="minorHAnsi" w:hAnsiTheme="minorHAnsi" w:cs="Tahoma"/>
          <w:sz w:val="24"/>
          <w:szCs w:val="24"/>
          <w:lang w:val="en-US"/>
        </w:rPr>
        <w:t>CdT</w:t>
      </w:r>
      <w:proofErr w:type="spellEnd"/>
      <w:r w:rsidR="009613EF" w:rsidRPr="008E508E">
        <w:rPr>
          <w:rFonts w:asciiTheme="minorHAnsi" w:hAnsiTheme="minorHAnsi" w:cs="Tahoma"/>
          <w:sz w:val="24"/>
          <w:szCs w:val="24"/>
          <w:lang w:val="el-GR"/>
        </w:rPr>
        <w:t xml:space="preserve">) </w:t>
      </w:r>
      <w:r w:rsidR="009613EF">
        <w:rPr>
          <w:rFonts w:asciiTheme="minorHAnsi" w:hAnsiTheme="minorHAnsi" w:cs="Tahoma"/>
          <w:sz w:val="24"/>
          <w:szCs w:val="24"/>
          <w:lang w:val="el-GR"/>
        </w:rPr>
        <w:t>δημοσιε</w:t>
      </w:r>
      <w:r w:rsidR="005D3154">
        <w:rPr>
          <w:rFonts w:asciiTheme="minorHAnsi" w:hAnsiTheme="minorHAnsi" w:cs="Tahoma"/>
          <w:sz w:val="24"/>
          <w:szCs w:val="24"/>
          <w:lang w:val="el-GR"/>
        </w:rPr>
        <w:t>ύ</w:t>
      </w:r>
      <w:r w:rsidR="00040980">
        <w:rPr>
          <w:rFonts w:asciiTheme="minorHAnsi" w:hAnsiTheme="minorHAnsi" w:cs="Tahoma"/>
          <w:sz w:val="24"/>
          <w:szCs w:val="24"/>
          <w:lang w:val="el-GR"/>
        </w:rPr>
        <w:t>ει την</w:t>
      </w:r>
      <w:r w:rsidR="005D3154">
        <w:rPr>
          <w:rFonts w:asciiTheme="minorHAnsi" w:hAnsiTheme="minorHAnsi" w:cs="Tahoma"/>
          <w:sz w:val="24"/>
          <w:szCs w:val="24"/>
          <w:lang w:val="el-GR"/>
        </w:rPr>
        <w:t xml:space="preserve"> ακόλουθ</w:t>
      </w:r>
      <w:r w:rsidR="00040980">
        <w:rPr>
          <w:rFonts w:asciiTheme="minorHAnsi" w:hAnsiTheme="minorHAnsi" w:cs="Tahoma"/>
          <w:sz w:val="24"/>
          <w:szCs w:val="24"/>
          <w:lang w:val="el-GR"/>
        </w:rPr>
        <w:t xml:space="preserve">η προκήρυξη για  </w:t>
      </w:r>
      <w:r w:rsidR="007B7414">
        <w:rPr>
          <w:rFonts w:asciiTheme="minorHAnsi" w:hAnsiTheme="minorHAnsi" w:cs="Tahoma"/>
          <w:sz w:val="24"/>
          <w:szCs w:val="24"/>
          <w:lang w:val="el-GR"/>
        </w:rPr>
        <w:t>θέσ</w:t>
      </w:r>
      <w:r w:rsidR="00040980">
        <w:rPr>
          <w:rFonts w:asciiTheme="minorHAnsi" w:hAnsiTheme="minorHAnsi" w:cs="Tahoma"/>
          <w:sz w:val="24"/>
          <w:szCs w:val="24"/>
          <w:lang w:val="el-GR"/>
        </w:rPr>
        <w:t>η υπαλλήλου τεχνικής υποστήριξης της μετάφρασης</w:t>
      </w:r>
      <w:r w:rsidR="00C961A3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 με στοιχεία:</w:t>
      </w:r>
    </w:p>
    <w:p w:rsidR="00037D60" w:rsidRPr="006B7F1D" w:rsidRDefault="006A7AD6" w:rsidP="00971C32">
      <w:pPr>
        <w:pStyle w:val="21"/>
        <w:spacing w:after="0" w:line="360" w:lineRule="auto"/>
        <w:ind w:left="0" w:firstLine="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 w:rsidRPr="006B56A1">
        <w:rPr>
          <w:rFonts w:asciiTheme="minorHAnsi" w:hAnsiTheme="minorHAnsi" w:cs="Tahoma"/>
          <w:sz w:val="24"/>
          <w:szCs w:val="24"/>
          <w:lang w:val="el-GR"/>
        </w:rPr>
        <w:t>-</w:t>
      </w:r>
      <w:r w:rsidR="00AD62C4" w:rsidRPr="006B56A1">
        <w:rPr>
          <w:rFonts w:asciiTheme="minorHAnsi" w:hAnsiTheme="minorHAnsi" w:cs="Tahoma"/>
          <w:b/>
          <w:sz w:val="24"/>
          <w:szCs w:val="24"/>
          <w:lang w:val="el-GR"/>
        </w:rPr>
        <w:t xml:space="preserve"> </w:t>
      </w:r>
      <w:r w:rsidR="00AD62C4">
        <w:rPr>
          <w:rFonts w:asciiTheme="minorHAnsi" w:hAnsiTheme="minorHAnsi" w:cs="Tahoma"/>
          <w:b/>
          <w:sz w:val="24"/>
          <w:szCs w:val="24"/>
          <w:lang w:val="en-US"/>
        </w:rPr>
        <w:t>CDT</w:t>
      </w:r>
      <w:r w:rsidR="00AD62C4" w:rsidRPr="006B56A1">
        <w:rPr>
          <w:rFonts w:asciiTheme="minorHAnsi" w:hAnsiTheme="minorHAnsi" w:cs="Tahoma"/>
          <w:b/>
          <w:sz w:val="24"/>
          <w:szCs w:val="24"/>
          <w:lang w:val="el-GR"/>
        </w:rPr>
        <w:t>-</w:t>
      </w:r>
      <w:r w:rsidR="00971C32">
        <w:rPr>
          <w:rFonts w:asciiTheme="minorHAnsi" w:hAnsiTheme="minorHAnsi" w:cs="Tahoma"/>
          <w:b/>
          <w:sz w:val="24"/>
          <w:szCs w:val="24"/>
          <w:lang w:val="en-US"/>
        </w:rPr>
        <w:t>AD</w:t>
      </w:r>
      <w:r w:rsidR="00971C32" w:rsidRPr="00971C32">
        <w:rPr>
          <w:rFonts w:asciiTheme="minorHAnsi" w:hAnsiTheme="minorHAnsi" w:cs="Tahoma"/>
          <w:b/>
          <w:sz w:val="24"/>
          <w:szCs w:val="24"/>
          <w:lang w:val="el-GR"/>
        </w:rPr>
        <w:t>5-2017/0</w:t>
      </w:r>
      <w:r w:rsidR="00971C32" w:rsidRPr="006B7F1D">
        <w:rPr>
          <w:rFonts w:asciiTheme="minorHAnsi" w:hAnsiTheme="minorHAnsi" w:cs="Tahoma"/>
          <w:b/>
          <w:sz w:val="24"/>
          <w:szCs w:val="24"/>
          <w:lang w:val="el-GR"/>
        </w:rPr>
        <w:t>1.</w:t>
      </w:r>
    </w:p>
    <w:p w:rsidR="00971C32" w:rsidRPr="00971C32" w:rsidRDefault="00971C32" w:rsidP="00971C32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971C32">
        <w:rPr>
          <w:rFonts w:asciiTheme="minorHAnsi" w:hAnsiTheme="minorHAnsi" w:cs="Tahoma"/>
          <w:sz w:val="24"/>
          <w:szCs w:val="24"/>
          <w:lang w:val="el-GR"/>
        </w:rPr>
        <w:t>Περισσότερες πληροφορίες για την θέση καθώς και η σχετική αίτηση μπορούν να αναζητηθούν στον παρακάτω σύνδεσμο</w:t>
      </w:r>
      <w:r>
        <w:rPr>
          <w:rFonts w:asciiTheme="minorHAnsi" w:hAnsiTheme="minorHAnsi" w:cs="Tahoma"/>
          <w:sz w:val="24"/>
          <w:szCs w:val="24"/>
          <w:lang w:val="el-GR"/>
        </w:rPr>
        <w:t>:</w:t>
      </w:r>
    </w:p>
    <w:p w:rsidR="00971C32" w:rsidRDefault="003E7427" w:rsidP="00763362">
      <w:pPr>
        <w:pStyle w:val="21"/>
        <w:spacing w:after="0" w:line="360" w:lineRule="auto"/>
        <w:ind w:left="0" w:firstLine="720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hyperlink r:id="rId11" w:anchor="430" w:history="1">
        <w:r w:rsidR="00971C32" w:rsidRPr="00971C32">
          <w:rPr>
            <w:rStyle w:val="-"/>
            <w:rFonts w:asciiTheme="minorHAnsi" w:hAnsiTheme="minorHAnsi" w:cstheme="minorHAnsi"/>
            <w:sz w:val="24"/>
            <w:szCs w:val="24"/>
          </w:rPr>
          <w:t>http</w:t>
        </w:r>
        <w:r w:rsidR="00971C32" w:rsidRPr="00971C32">
          <w:rPr>
            <w:rStyle w:val="-"/>
            <w:rFonts w:asciiTheme="minorHAnsi" w:hAnsiTheme="minorHAnsi" w:cstheme="minorHAnsi"/>
            <w:sz w:val="24"/>
            <w:szCs w:val="24"/>
            <w:lang w:val="el-GR"/>
          </w:rPr>
          <w:t>://</w:t>
        </w:r>
        <w:proofErr w:type="spellStart"/>
        <w:r w:rsidR="00971C32" w:rsidRPr="00971C32">
          <w:rPr>
            <w:rStyle w:val="-"/>
            <w:rFonts w:asciiTheme="minorHAnsi" w:hAnsiTheme="minorHAnsi" w:cstheme="minorHAnsi"/>
            <w:sz w:val="24"/>
            <w:szCs w:val="24"/>
          </w:rPr>
          <w:t>cdt</w:t>
        </w:r>
        <w:proofErr w:type="spellEnd"/>
        <w:r w:rsidR="00971C32" w:rsidRPr="00971C32">
          <w:rPr>
            <w:rStyle w:val="-"/>
            <w:rFonts w:asciiTheme="minorHAnsi" w:hAnsiTheme="minorHAnsi" w:cstheme="minorHAnsi"/>
            <w:sz w:val="24"/>
            <w:szCs w:val="24"/>
            <w:lang w:val="el-GR"/>
          </w:rPr>
          <w:t>.</w:t>
        </w:r>
        <w:proofErr w:type="spellStart"/>
        <w:r w:rsidR="00971C32" w:rsidRPr="00971C32">
          <w:rPr>
            <w:rStyle w:val="-"/>
            <w:rFonts w:asciiTheme="minorHAnsi" w:hAnsiTheme="minorHAnsi" w:cstheme="minorHAnsi"/>
            <w:sz w:val="24"/>
            <w:szCs w:val="24"/>
          </w:rPr>
          <w:t>europa</w:t>
        </w:r>
        <w:proofErr w:type="spellEnd"/>
        <w:r w:rsidR="00971C32" w:rsidRPr="00971C32">
          <w:rPr>
            <w:rStyle w:val="-"/>
            <w:rFonts w:asciiTheme="minorHAnsi" w:hAnsiTheme="minorHAnsi" w:cstheme="minorHAnsi"/>
            <w:sz w:val="24"/>
            <w:szCs w:val="24"/>
            <w:lang w:val="el-GR"/>
          </w:rPr>
          <w:t>.</w:t>
        </w:r>
        <w:proofErr w:type="spellStart"/>
        <w:r w:rsidR="00971C32" w:rsidRPr="00971C32">
          <w:rPr>
            <w:rStyle w:val="-"/>
            <w:rFonts w:asciiTheme="minorHAnsi" w:hAnsiTheme="minorHAnsi" w:cstheme="minorHAnsi"/>
            <w:sz w:val="24"/>
            <w:szCs w:val="24"/>
          </w:rPr>
          <w:t>eu</w:t>
        </w:r>
        <w:proofErr w:type="spellEnd"/>
        <w:r w:rsidR="00971C32" w:rsidRPr="00971C32">
          <w:rPr>
            <w:rStyle w:val="-"/>
            <w:rFonts w:asciiTheme="minorHAnsi" w:hAnsiTheme="minorHAnsi" w:cstheme="minorHAnsi"/>
            <w:sz w:val="24"/>
            <w:szCs w:val="24"/>
            <w:lang w:val="el-GR"/>
          </w:rPr>
          <w:t>/</w:t>
        </w:r>
        <w:r w:rsidR="00971C32" w:rsidRPr="00971C32">
          <w:rPr>
            <w:rStyle w:val="-"/>
            <w:rFonts w:asciiTheme="minorHAnsi" w:hAnsiTheme="minorHAnsi" w:cstheme="minorHAnsi"/>
            <w:sz w:val="24"/>
            <w:szCs w:val="24"/>
          </w:rPr>
          <w:t>EL</w:t>
        </w:r>
        <w:r w:rsidR="00971C32" w:rsidRPr="00971C32">
          <w:rPr>
            <w:rStyle w:val="-"/>
            <w:rFonts w:asciiTheme="minorHAnsi" w:hAnsiTheme="minorHAnsi" w:cstheme="minorHAnsi"/>
            <w:sz w:val="24"/>
            <w:szCs w:val="24"/>
            <w:lang w:val="el-GR"/>
          </w:rPr>
          <w:t>/</w:t>
        </w:r>
        <w:r w:rsidR="00971C32" w:rsidRPr="00971C32">
          <w:rPr>
            <w:rStyle w:val="-"/>
            <w:rFonts w:asciiTheme="minorHAnsi" w:hAnsiTheme="minorHAnsi" w:cstheme="minorHAnsi"/>
            <w:sz w:val="24"/>
            <w:szCs w:val="24"/>
          </w:rPr>
          <w:t>jobs</w:t>
        </w:r>
        <w:r w:rsidR="00971C32" w:rsidRPr="00971C32">
          <w:rPr>
            <w:rStyle w:val="-"/>
            <w:rFonts w:asciiTheme="minorHAnsi" w:hAnsiTheme="minorHAnsi" w:cstheme="minorHAnsi"/>
            <w:sz w:val="24"/>
            <w:szCs w:val="24"/>
            <w:lang w:val="el-GR"/>
          </w:rPr>
          <w:t>/</w:t>
        </w:r>
        <w:r w:rsidR="00971C32" w:rsidRPr="00971C32">
          <w:rPr>
            <w:rStyle w:val="-"/>
            <w:rFonts w:asciiTheme="minorHAnsi" w:hAnsiTheme="minorHAnsi" w:cstheme="minorHAnsi"/>
            <w:sz w:val="24"/>
            <w:szCs w:val="24"/>
          </w:rPr>
          <w:t>Pages</w:t>
        </w:r>
        <w:r w:rsidR="00971C32" w:rsidRPr="00971C32">
          <w:rPr>
            <w:rStyle w:val="-"/>
            <w:rFonts w:asciiTheme="minorHAnsi" w:hAnsiTheme="minorHAnsi" w:cstheme="minorHAnsi"/>
            <w:sz w:val="24"/>
            <w:szCs w:val="24"/>
            <w:lang w:val="el-GR"/>
          </w:rPr>
          <w:t>/</w:t>
        </w:r>
        <w:r w:rsidR="00971C32" w:rsidRPr="00971C32">
          <w:rPr>
            <w:rStyle w:val="-"/>
            <w:rFonts w:asciiTheme="minorHAnsi" w:hAnsiTheme="minorHAnsi" w:cstheme="minorHAnsi"/>
            <w:sz w:val="24"/>
            <w:szCs w:val="24"/>
          </w:rPr>
          <w:t>Jobs</w:t>
        </w:r>
        <w:r w:rsidR="00971C32" w:rsidRPr="00971C32">
          <w:rPr>
            <w:rStyle w:val="-"/>
            <w:rFonts w:asciiTheme="minorHAnsi" w:hAnsiTheme="minorHAnsi" w:cstheme="minorHAnsi"/>
            <w:sz w:val="24"/>
            <w:szCs w:val="24"/>
            <w:lang w:val="el-GR"/>
          </w:rPr>
          <w:t>-</w:t>
        </w:r>
        <w:r w:rsidR="00971C32" w:rsidRPr="00971C32">
          <w:rPr>
            <w:rStyle w:val="-"/>
            <w:rFonts w:asciiTheme="minorHAnsi" w:hAnsiTheme="minorHAnsi" w:cstheme="minorHAnsi"/>
            <w:sz w:val="24"/>
            <w:szCs w:val="24"/>
          </w:rPr>
          <w:t>opportunities</w:t>
        </w:r>
        <w:r w:rsidR="00971C32" w:rsidRPr="00971C32">
          <w:rPr>
            <w:rStyle w:val="-"/>
            <w:rFonts w:asciiTheme="minorHAnsi" w:hAnsiTheme="minorHAnsi" w:cstheme="minorHAnsi"/>
            <w:sz w:val="24"/>
            <w:szCs w:val="24"/>
            <w:lang w:val="el-GR"/>
          </w:rPr>
          <w:t>.</w:t>
        </w:r>
        <w:proofErr w:type="spellStart"/>
        <w:r w:rsidR="00971C32" w:rsidRPr="00971C32">
          <w:rPr>
            <w:rStyle w:val="-"/>
            <w:rFonts w:asciiTheme="minorHAnsi" w:hAnsiTheme="minorHAnsi" w:cstheme="minorHAnsi"/>
            <w:sz w:val="24"/>
            <w:szCs w:val="24"/>
          </w:rPr>
          <w:t>aspx</w:t>
        </w:r>
        <w:proofErr w:type="spellEnd"/>
        <w:r w:rsidR="00971C32" w:rsidRPr="00971C32">
          <w:rPr>
            <w:rStyle w:val="-"/>
            <w:rFonts w:asciiTheme="minorHAnsi" w:hAnsiTheme="minorHAnsi" w:cstheme="minorHAnsi"/>
            <w:sz w:val="24"/>
            <w:szCs w:val="24"/>
            <w:lang w:val="el-GR"/>
          </w:rPr>
          <w:t>#430</w:t>
        </w:r>
      </w:hyperlink>
      <w:r w:rsidR="00971C32" w:rsidRPr="00971C32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</w:p>
    <w:p w:rsidR="00763362" w:rsidRDefault="00763362" w:rsidP="00763362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Σημειώνεται</w:t>
      </w:r>
      <w:r w:rsidRPr="00535C04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ότι</w:t>
      </w:r>
      <w:r w:rsidRPr="00535C04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οι</w:t>
      </w:r>
      <w:r w:rsidRPr="00535C04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αιτήσεις</w:t>
      </w:r>
      <w:r w:rsidRPr="00535C04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των ενδιαφερομένων πρέπει να υποβληθούν</w:t>
      </w:r>
      <w:r w:rsidRPr="00060E2C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ηλεκτρονικώς </w:t>
      </w:r>
      <w:r w:rsidR="00AA253D">
        <w:rPr>
          <w:rFonts w:asciiTheme="minorHAnsi" w:hAnsiTheme="minorHAnsi" w:cs="Tahoma"/>
          <w:sz w:val="24"/>
          <w:szCs w:val="24"/>
          <w:lang w:val="el-GR"/>
        </w:rPr>
        <w:t xml:space="preserve">απευθείας στην ως άνω Υπηρεσία  μέχρι τις </w:t>
      </w:r>
      <w:r w:rsidR="00971C32">
        <w:rPr>
          <w:rFonts w:asciiTheme="minorHAnsi" w:hAnsiTheme="minorHAnsi" w:cs="Tahoma"/>
          <w:sz w:val="24"/>
          <w:szCs w:val="24"/>
          <w:lang w:val="el-GR"/>
        </w:rPr>
        <w:t>23-5-2017</w:t>
      </w:r>
      <w:r w:rsidR="006E5D42">
        <w:rPr>
          <w:rFonts w:asciiTheme="minorHAnsi" w:hAnsiTheme="minorHAnsi" w:cs="Tahoma"/>
          <w:sz w:val="24"/>
          <w:szCs w:val="24"/>
          <w:lang w:val="el-GR"/>
        </w:rPr>
        <w:t>.</w:t>
      </w:r>
    </w:p>
    <w:p w:rsidR="009613EF" w:rsidRPr="00A67336" w:rsidRDefault="00243EC5" w:rsidP="009613EF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b/>
          <w:noProof/>
          <w:sz w:val="24"/>
          <w:szCs w:val="24"/>
          <w:lang w:val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170180</wp:posOffset>
                </wp:positionV>
                <wp:extent cx="2279015" cy="1282065"/>
                <wp:effectExtent l="0" t="0" r="698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015" cy="128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253D" w:rsidRPr="00550F6F" w:rsidRDefault="00AA253D" w:rsidP="00C00734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>Ο Προϊστάμενος της Γενικής Διεύθυνσης</w:t>
                            </w:r>
                          </w:p>
                          <w:p w:rsidR="00AA253D" w:rsidRPr="00550F6F" w:rsidRDefault="00AA253D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AA253D" w:rsidRPr="00550F6F" w:rsidRDefault="00AA253D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AA253D" w:rsidRPr="00550F6F" w:rsidRDefault="00AA253D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AA253D" w:rsidRPr="00550F6F" w:rsidRDefault="00AA253D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>Γιάννης Σπηλιωτόπουλος</w:t>
                            </w:r>
                          </w:p>
                          <w:p w:rsidR="00AA253D" w:rsidRPr="00D31641" w:rsidRDefault="00AA253D" w:rsidP="00550F6F">
                            <w:pPr>
                              <w:pStyle w:val="a5"/>
                              <w:spacing w:after="0" w:line="360" w:lineRule="auto"/>
                              <w:ind w:left="3600" w:right="2169" w:firstLine="720"/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D31641">
                              <w:rPr>
                                <w:rFonts w:asciiTheme="minorHAnsi" w:hAnsiTheme="minorHAnsi" w:cs="Tahoma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 xml:space="preserve">Γιώργος </w:t>
                            </w:r>
                            <w:proofErr w:type="spellStart"/>
                            <w:r w:rsidRPr="00D31641">
                              <w:rPr>
                                <w:rFonts w:asciiTheme="minorHAnsi" w:hAnsiTheme="minorHAnsi" w:cs="Tahoma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>Κατρούγκαλος</w:t>
                            </w:r>
                            <w:proofErr w:type="spellEnd"/>
                          </w:p>
                          <w:p w:rsidR="00AA253D" w:rsidRDefault="00AA253D" w:rsidP="00550F6F">
                            <w:pP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AA253D" w:rsidRDefault="00AA253D" w:rsidP="00550F6F">
                            <w:pP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AA253D" w:rsidRPr="00442F9D" w:rsidRDefault="00AA253D" w:rsidP="00550F6F">
                            <w:pPr>
                              <w:pStyle w:val="a5"/>
                              <w:ind w:left="4962" w:firstLine="0"/>
                              <w:jc w:val="center"/>
                              <w:outlineLvl w:val="0"/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442F9D"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n-US"/>
                              </w:rPr>
                              <w:t>O</w:t>
                            </w:r>
                            <w:r w:rsidRPr="00442F9D"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Αναπληρωτής Υπουργός </w:t>
                            </w:r>
                          </w:p>
                          <w:p w:rsidR="00AA253D" w:rsidRDefault="00AA253D" w:rsidP="00550F6F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9pt;margin-top:13.4pt;width:179.45pt;height:100.9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D0bggIAABA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" stroked="f">
                <v:textbox>
                  <w:txbxContent>
                    <w:p w:rsidR="00AA253D" w:rsidRPr="00550F6F" w:rsidRDefault="00AA253D" w:rsidP="00C00734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Ο Προϊστάμενος της Γενικής Διεύθυνσης</w:t>
                      </w:r>
                    </w:p>
                    <w:p w:rsidR="00AA253D" w:rsidRPr="00550F6F" w:rsidRDefault="00AA253D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AA253D" w:rsidRPr="00550F6F" w:rsidRDefault="00AA253D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AA253D" w:rsidRPr="00550F6F" w:rsidRDefault="00AA253D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AA253D" w:rsidRPr="00550F6F" w:rsidRDefault="00AA253D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Γιάννης Σπηλιωτόπουλος</w:t>
                      </w:r>
                    </w:p>
                    <w:p w:rsidR="00AA253D" w:rsidRPr="00D31641" w:rsidRDefault="00AA253D" w:rsidP="00550F6F">
                      <w:pPr>
                        <w:pStyle w:val="a5"/>
                        <w:spacing w:after="0" w:line="360" w:lineRule="auto"/>
                        <w:ind w:left="3600" w:right="2169" w:firstLine="720"/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D31641">
                        <w:rPr>
                          <w:rFonts w:asciiTheme="minorHAnsi" w:hAnsiTheme="minorHAnsi" w:cs="Tahoma"/>
                          <w:b/>
                          <w:bCs/>
                          <w:sz w:val="24"/>
                          <w:szCs w:val="24"/>
                          <w:lang w:val="el-GR"/>
                        </w:rPr>
                        <w:t xml:space="preserve">Γιώργος </w:t>
                      </w:r>
                      <w:proofErr w:type="spellStart"/>
                      <w:r w:rsidRPr="00D31641">
                        <w:rPr>
                          <w:rFonts w:asciiTheme="minorHAnsi" w:hAnsiTheme="minorHAnsi" w:cs="Tahoma"/>
                          <w:b/>
                          <w:bCs/>
                          <w:sz w:val="24"/>
                          <w:szCs w:val="24"/>
                          <w:lang w:val="el-GR"/>
                        </w:rPr>
                        <w:t>Κατρούγκαλος</w:t>
                      </w:r>
                      <w:proofErr w:type="spellEnd"/>
                    </w:p>
                    <w:p w:rsidR="00AA253D" w:rsidRDefault="00AA253D" w:rsidP="00550F6F">
                      <w:pP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</w:p>
                    <w:p w:rsidR="00AA253D" w:rsidRDefault="00AA253D" w:rsidP="00550F6F">
                      <w:pP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</w:p>
                    <w:p w:rsidR="00AA253D" w:rsidRPr="00442F9D" w:rsidRDefault="00AA253D" w:rsidP="00550F6F">
                      <w:pPr>
                        <w:pStyle w:val="a5"/>
                        <w:ind w:left="4962" w:firstLine="0"/>
                        <w:jc w:val="center"/>
                        <w:outlineLvl w:val="0"/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442F9D"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n-US"/>
                        </w:rPr>
                        <w:t>O</w:t>
                      </w:r>
                      <w:r w:rsidRPr="00442F9D"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  <w:t xml:space="preserve">Αναπληρωτής Υπουργός </w:t>
                      </w:r>
                    </w:p>
                    <w:p w:rsidR="00AA253D" w:rsidRDefault="00AA253D" w:rsidP="00550F6F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649F8" w:rsidRPr="002310CC" w:rsidRDefault="00F649F8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2310CC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EF0058" w:rsidRPr="00DA72F6" w:rsidRDefault="00EF0058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3549B" w:rsidRPr="00DA72F6" w:rsidRDefault="0013549B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Pr="002310CC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2310CC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1A21CC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 xml:space="preserve">Γραφείο Υπουργού </w:t>
      </w:r>
      <w:r w:rsidR="001A21CC" w:rsidRPr="002310CC">
        <w:rPr>
          <w:rFonts w:asciiTheme="minorHAnsi" w:hAnsiTheme="minorHAnsi" w:cs="Tahoma"/>
          <w:sz w:val="24"/>
          <w:szCs w:val="24"/>
          <w:lang w:val="el-GR"/>
        </w:rPr>
        <w:t>Διοικητικής Ανασυγκρότησης</w:t>
      </w:r>
    </w:p>
    <w:p w:rsidR="00835C16" w:rsidRPr="002310CC" w:rsidRDefault="00835C16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Γραφείο Γεν.</w:t>
      </w:r>
      <w:r w:rsidR="006A7AD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Γραμματέα</w:t>
      </w:r>
      <w:bookmarkStart w:id="0" w:name="_GoBack"/>
      <w:bookmarkEnd w:id="0"/>
    </w:p>
    <w:p w:rsidR="001D6864" w:rsidRPr="002310CC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>Δ/νση Διοικητ</w:t>
      </w:r>
      <w:r w:rsidR="00F5496E" w:rsidRPr="002310CC">
        <w:rPr>
          <w:rFonts w:asciiTheme="minorHAnsi" w:hAnsiTheme="minorHAnsi" w:cs="Tahoma"/>
          <w:sz w:val="24"/>
          <w:szCs w:val="24"/>
          <w:lang w:val="el-GR"/>
        </w:rPr>
        <w:t>ικών Υπηρεσιών</w:t>
      </w:r>
    </w:p>
    <w:sectPr w:rsidR="001D6864" w:rsidRPr="002310CC" w:rsidSect="00835C16">
      <w:footerReference w:type="default" r:id="rId12"/>
      <w:pgSz w:w="11906" w:h="16838"/>
      <w:pgMar w:top="284" w:right="1133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53D" w:rsidRDefault="00AA253D">
      <w:r>
        <w:separator/>
      </w:r>
    </w:p>
  </w:endnote>
  <w:endnote w:type="continuationSeparator" w:id="0">
    <w:p w:rsidR="00AA253D" w:rsidRDefault="00AA2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53D" w:rsidRPr="002F5636" w:rsidRDefault="00AA253D">
    <w:pPr>
      <w:pStyle w:val="a3"/>
      <w:jc w:val="right"/>
      <w:rPr>
        <w:rFonts w:asciiTheme="minorHAnsi" w:hAnsiTheme="minorHAnsi"/>
      </w:rPr>
    </w:pPr>
    <w:r w:rsidRPr="002F5636">
      <w:rPr>
        <w:rFonts w:asciiTheme="minorHAnsi" w:hAnsiTheme="minorHAnsi"/>
      </w:rPr>
      <w:fldChar w:fldCharType="begin"/>
    </w:r>
    <w:r w:rsidRPr="002F5636">
      <w:rPr>
        <w:rFonts w:asciiTheme="minorHAnsi" w:hAnsiTheme="minorHAnsi"/>
      </w:rPr>
      <w:instrText>PAGE   \* MERGEFORMAT</w:instrText>
    </w:r>
    <w:r w:rsidRPr="002F5636">
      <w:rPr>
        <w:rFonts w:asciiTheme="minorHAnsi" w:hAnsiTheme="minorHAnsi"/>
      </w:rPr>
      <w:fldChar w:fldCharType="separate"/>
    </w:r>
    <w:r w:rsidR="003E7427" w:rsidRPr="003E7427">
      <w:rPr>
        <w:rFonts w:asciiTheme="minorHAnsi" w:hAnsiTheme="minorHAnsi"/>
        <w:noProof/>
        <w:lang w:val="el-GR"/>
      </w:rPr>
      <w:t>2</w:t>
    </w:r>
    <w:r w:rsidRPr="002F5636">
      <w:rPr>
        <w:rFonts w:asciiTheme="minorHAnsi" w:hAnsiTheme="minorHAnsi"/>
        <w:noProof/>
        <w:lang w:val="el-GR"/>
      </w:rPr>
      <w:fldChar w:fldCharType="end"/>
    </w:r>
  </w:p>
  <w:p w:rsidR="00AA253D" w:rsidRDefault="00AA253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53D" w:rsidRDefault="00AA253D">
      <w:r>
        <w:separator/>
      </w:r>
    </w:p>
  </w:footnote>
  <w:footnote w:type="continuationSeparator" w:id="0">
    <w:p w:rsidR="00AA253D" w:rsidRDefault="00AA2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1C240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FC7428"/>
    <w:multiLevelType w:val="hybridMultilevel"/>
    <w:tmpl w:val="C7AEE2AE"/>
    <w:lvl w:ilvl="0" w:tplc="0408000D">
      <w:start w:val="1"/>
      <w:numFmt w:val="bullet"/>
      <w:pStyle w:val="2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392A4607"/>
    <w:multiLevelType w:val="hybridMultilevel"/>
    <w:tmpl w:val="730C20A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A749CB"/>
    <w:multiLevelType w:val="hybridMultilevel"/>
    <w:tmpl w:val="78E0AD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2538E0"/>
    <w:multiLevelType w:val="hybridMultilevel"/>
    <w:tmpl w:val="73645EF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1C612E"/>
    <w:multiLevelType w:val="hybridMultilevel"/>
    <w:tmpl w:val="FAD6832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01245D"/>
    <w:multiLevelType w:val="hybridMultilevel"/>
    <w:tmpl w:val="7FE297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8C"/>
    <w:rsid w:val="0001600B"/>
    <w:rsid w:val="00017AC4"/>
    <w:rsid w:val="0002413C"/>
    <w:rsid w:val="00025936"/>
    <w:rsid w:val="00037D60"/>
    <w:rsid w:val="00040980"/>
    <w:rsid w:val="00045395"/>
    <w:rsid w:val="00073821"/>
    <w:rsid w:val="000877AA"/>
    <w:rsid w:val="00090597"/>
    <w:rsid w:val="00090E64"/>
    <w:rsid w:val="000954F8"/>
    <w:rsid w:val="000B7928"/>
    <w:rsid w:val="000C2016"/>
    <w:rsid w:val="000D479F"/>
    <w:rsid w:val="000D4B1C"/>
    <w:rsid w:val="000E4290"/>
    <w:rsid w:val="00102C86"/>
    <w:rsid w:val="00112D27"/>
    <w:rsid w:val="00126F03"/>
    <w:rsid w:val="0013549B"/>
    <w:rsid w:val="00145FDA"/>
    <w:rsid w:val="00151A41"/>
    <w:rsid w:val="00160E2D"/>
    <w:rsid w:val="001636CD"/>
    <w:rsid w:val="00166DCF"/>
    <w:rsid w:val="00171CA5"/>
    <w:rsid w:val="00175CAA"/>
    <w:rsid w:val="001911E5"/>
    <w:rsid w:val="00197B7B"/>
    <w:rsid w:val="00197F07"/>
    <w:rsid w:val="001A1F58"/>
    <w:rsid w:val="001A21CC"/>
    <w:rsid w:val="001B03F5"/>
    <w:rsid w:val="001C2F51"/>
    <w:rsid w:val="001D2D2F"/>
    <w:rsid w:val="001D6864"/>
    <w:rsid w:val="001E32E5"/>
    <w:rsid w:val="001E4FED"/>
    <w:rsid w:val="00216AA1"/>
    <w:rsid w:val="002233A6"/>
    <w:rsid w:val="002310CC"/>
    <w:rsid w:val="00243EC5"/>
    <w:rsid w:val="00244A92"/>
    <w:rsid w:val="00254AF0"/>
    <w:rsid w:val="00262759"/>
    <w:rsid w:val="00267A82"/>
    <w:rsid w:val="00280642"/>
    <w:rsid w:val="002810B8"/>
    <w:rsid w:val="002C61B6"/>
    <w:rsid w:val="002E45B5"/>
    <w:rsid w:val="002F5636"/>
    <w:rsid w:val="003033D3"/>
    <w:rsid w:val="003211CA"/>
    <w:rsid w:val="003234C9"/>
    <w:rsid w:val="003305DD"/>
    <w:rsid w:val="00344563"/>
    <w:rsid w:val="0035754E"/>
    <w:rsid w:val="00363458"/>
    <w:rsid w:val="00383DFF"/>
    <w:rsid w:val="0038536F"/>
    <w:rsid w:val="003939FD"/>
    <w:rsid w:val="003B1EF7"/>
    <w:rsid w:val="003C1132"/>
    <w:rsid w:val="003D1899"/>
    <w:rsid w:val="003D640C"/>
    <w:rsid w:val="003E7427"/>
    <w:rsid w:val="003F05CF"/>
    <w:rsid w:val="004068CA"/>
    <w:rsid w:val="00431860"/>
    <w:rsid w:val="00432378"/>
    <w:rsid w:val="00442F9D"/>
    <w:rsid w:val="00450140"/>
    <w:rsid w:val="0048383F"/>
    <w:rsid w:val="004A0474"/>
    <w:rsid w:val="004D374F"/>
    <w:rsid w:val="004E3831"/>
    <w:rsid w:val="004F0CC7"/>
    <w:rsid w:val="004F4A49"/>
    <w:rsid w:val="0050690F"/>
    <w:rsid w:val="00512C4B"/>
    <w:rsid w:val="005130C1"/>
    <w:rsid w:val="00535C04"/>
    <w:rsid w:val="00536044"/>
    <w:rsid w:val="00537E9E"/>
    <w:rsid w:val="0054284D"/>
    <w:rsid w:val="00543741"/>
    <w:rsid w:val="00544D3F"/>
    <w:rsid w:val="00550F6F"/>
    <w:rsid w:val="00556EB2"/>
    <w:rsid w:val="00564D7E"/>
    <w:rsid w:val="0056506D"/>
    <w:rsid w:val="005665A1"/>
    <w:rsid w:val="00597033"/>
    <w:rsid w:val="005A3251"/>
    <w:rsid w:val="005D3154"/>
    <w:rsid w:val="00606AF0"/>
    <w:rsid w:val="006131F7"/>
    <w:rsid w:val="00620D2C"/>
    <w:rsid w:val="00636D49"/>
    <w:rsid w:val="00662457"/>
    <w:rsid w:val="006649C7"/>
    <w:rsid w:val="00666949"/>
    <w:rsid w:val="00680CA7"/>
    <w:rsid w:val="006A7AD6"/>
    <w:rsid w:val="006B56A1"/>
    <w:rsid w:val="006B7F1D"/>
    <w:rsid w:val="006E5D42"/>
    <w:rsid w:val="007049E2"/>
    <w:rsid w:val="007133F9"/>
    <w:rsid w:val="00727E37"/>
    <w:rsid w:val="00730855"/>
    <w:rsid w:val="0073703E"/>
    <w:rsid w:val="00740CB5"/>
    <w:rsid w:val="0075007A"/>
    <w:rsid w:val="00763362"/>
    <w:rsid w:val="007644E3"/>
    <w:rsid w:val="00781914"/>
    <w:rsid w:val="00784790"/>
    <w:rsid w:val="00797628"/>
    <w:rsid w:val="007A38CC"/>
    <w:rsid w:val="007A67F1"/>
    <w:rsid w:val="007A72B9"/>
    <w:rsid w:val="007B0D80"/>
    <w:rsid w:val="007B28A7"/>
    <w:rsid w:val="007B2F58"/>
    <w:rsid w:val="007B7414"/>
    <w:rsid w:val="007B7471"/>
    <w:rsid w:val="007C18F1"/>
    <w:rsid w:val="007D1FDC"/>
    <w:rsid w:val="007E3E45"/>
    <w:rsid w:val="007F2EF4"/>
    <w:rsid w:val="00801721"/>
    <w:rsid w:val="00817DD5"/>
    <w:rsid w:val="00825653"/>
    <w:rsid w:val="00835C16"/>
    <w:rsid w:val="00841EA1"/>
    <w:rsid w:val="00846258"/>
    <w:rsid w:val="00847145"/>
    <w:rsid w:val="00861274"/>
    <w:rsid w:val="00863400"/>
    <w:rsid w:val="00872CAF"/>
    <w:rsid w:val="0087516E"/>
    <w:rsid w:val="008B0D31"/>
    <w:rsid w:val="008B185A"/>
    <w:rsid w:val="008B4D07"/>
    <w:rsid w:val="008C7C65"/>
    <w:rsid w:val="008E2C94"/>
    <w:rsid w:val="008E770A"/>
    <w:rsid w:val="008F0986"/>
    <w:rsid w:val="008F1E4C"/>
    <w:rsid w:val="009000B7"/>
    <w:rsid w:val="00901B73"/>
    <w:rsid w:val="009047AF"/>
    <w:rsid w:val="009056B3"/>
    <w:rsid w:val="00925FCB"/>
    <w:rsid w:val="00926AC6"/>
    <w:rsid w:val="00957839"/>
    <w:rsid w:val="009613EF"/>
    <w:rsid w:val="00971C32"/>
    <w:rsid w:val="009725D3"/>
    <w:rsid w:val="0097490F"/>
    <w:rsid w:val="00974A87"/>
    <w:rsid w:val="00984775"/>
    <w:rsid w:val="009A0D02"/>
    <w:rsid w:val="009B5D49"/>
    <w:rsid w:val="009C44DA"/>
    <w:rsid w:val="009D7663"/>
    <w:rsid w:val="009E3008"/>
    <w:rsid w:val="00A01777"/>
    <w:rsid w:val="00A03337"/>
    <w:rsid w:val="00A04474"/>
    <w:rsid w:val="00A1042D"/>
    <w:rsid w:val="00A16826"/>
    <w:rsid w:val="00A37A31"/>
    <w:rsid w:val="00A51698"/>
    <w:rsid w:val="00A57483"/>
    <w:rsid w:val="00A64363"/>
    <w:rsid w:val="00A92400"/>
    <w:rsid w:val="00A963FE"/>
    <w:rsid w:val="00AA253D"/>
    <w:rsid w:val="00AB65B4"/>
    <w:rsid w:val="00AD459C"/>
    <w:rsid w:val="00AD62C4"/>
    <w:rsid w:val="00AE1D5A"/>
    <w:rsid w:val="00AE52A2"/>
    <w:rsid w:val="00B00BB4"/>
    <w:rsid w:val="00B3212B"/>
    <w:rsid w:val="00B3545E"/>
    <w:rsid w:val="00B42D0F"/>
    <w:rsid w:val="00B45ACB"/>
    <w:rsid w:val="00B618E7"/>
    <w:rsid w:val="00B718CA"/>
    <w:rsid w:val="00B86664"/>
    <w:rsid w:val="00BB4889"/>
    <w:rsid w:val="00BC2718"/>
    <w:rsid w:val="00BC4BA2"/>
    <w:rsid w:val="00BD6585"/>
    <w:rsid w:val="00BE30F3"/>
    <w:rsid w:val="00BE7819"/>
    <w:rsid w:val="00BF2E50"/>
    <w:rsid w:val="00BF70FA"/>
    <w:rsid w:val="00BF73D2"/>
    <w:rsid w:val="00C000AD"/>
    <w:rsid w:val="00C00734"/>
    <w:rsid w:val="00C239EB"/>
    <w:rsid w:val="00C2486F"/>
    <w:rsid w:val="00C47E6F"/>
    <w:rsid w:val="00C56ACF"/>
    <w:rsid w:val="00C64B56"/>
    <w:rsid w:val="00C75A3E"/>
    <w:rsid w:val="00C86597"/>
    <w:rsid w:val="00C86BDF"/>
    <w:rsid w:val="00C961A3"/>
    <w:rsid w:val="00C9681B"/>
    <w:rsid w:val="00CC138E"/>
    <w:rsid w:val="00CC70FB"/>
    <w:rsid w:val="00CD1236"/>
    <w:rsid w:val="00CD17E8"/>
    <w:rsid w:val="00CD1BFE"/>
    <w:rsid w:val="00CD4A01"/>
    <w:rsid w:val="00CD5383"/>
    <w:rsid w:val="00CF158A"/>
    <w:rsid w:val="00CF54A1"/>
    <w:rsid w:val="00CF574D"/>
    <w:rsid w:val="00D1313E"/>
    <w:rsid w:val="00D25144"/>
    <w:rsid w:val="00D560B0"/>
    <w:rsid w:val="00D62C1B"/>
    <w:rsid w:val="00D8075D"/>
    <w:rsid w:val="00D90367"/>
    <w:rsid w:val="00D9272C"/>
    <w:rsid w:val="00D94478"/>
    <w:rsid w:val="00D94C31"/>
    <w:rsid w:val="00DA0D4B"/>
    <w:rsid w:val="00DA72F6"/>
    <w:rsid w:val="00DC342F"/>
    <w:rsid w:val="00DC3BB3"/>
    <w:rsid w:val="00DC7803"/>
    <w:rsid w:val="00E2448C"/>
    <w:rsid w:val="00E31975"/>
    <w:rsid w:val="00E73CA3"/>
    <w:rsid w:val="00E74725"/>
    <w:rsid w:val="00E80CE6"/>
    <w:rsid w:val="00E859D5"/>
    <w:rsid w:val="00E92A68"/>
    <w:rsid w:val="00EA1055"/>
    <w:rsid w:val="00EB13CA"/>
    <w:rsid w:val="00EB5F97"/>
    <w:rsid w:val="00ED57B3"/>
    <w:rsid w:val="00EF0058"/>
    <w:rsid w:val="00EF2310"/>
    <w:rsid w:val="00EF2B1D"/>
    <w:rsid w:val="00EF4C27"/>
    <w:rsid w:val="00F04728"/>
    <w:rsid w:val="00F103A0"/>
    <w:rsid w:val="00F259C1"/>
    <w:rsid w:val="00F25AF6"/>
    <w:rsid w:val="00F369F2"/>
    <w:rsid w:val="00F46620"/>
    <w:rsid w:val="00F5496E"/>
    <w:rsid w:val="00F62895"/>
    <w:rsid w:val="00F649F8"/>
    <w:rsid w:val="00F674EC"/>
    <w:rsid w:val="00F728F0"/>
    <w:rsid w:val="00F7326D"/>
    <w:rsid w:val="00F75F8A"/>
    <w:rsid w:val="00F92C04"/>
    <w:rsid w:val="00F972FF"/>
    <w:rsid w:val="00FA3B45"/>
    <w:rsid w:val="00FA4041"/>
    <w:rsid w:val="00FC7A5F"/>
    <w:rsid w:val="00FD1A5C"/>
    <w:rsid w:val="00FF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cdt.europa.eu/EL/jobs/Pages/Jobs-opportunities.asp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min@rp-grece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.karageorgi@ydmed.gov.g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Mastrogianni</cp:lastModifiedBy>
  <cp:revision>6</cp:revision>
  <cp:lastPrinted>2015-03-26T08:01:00Z</cp:lastPrinted>
  <dcterms:created xsi:type="dcterms:W3CDTF">2017-04-27T05:36:00Z</dcterms:created>
  <dcterms:modified xsi:type="dcterms:W3CDTF">2017-04-28T05:51:00Z</dcterms:modified>
</cp:coreProperties>
</file>