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64" w:rsidRPr="00804EF4" w:rsidRDefault="001D6864" w:rsidP="00804EF4">
      <w:pPr>
        <w:ind w:left="1440" w:firstLine="720"/>
        <w:rPr>
          <w:rFonts w:asciiTheme="minorHAnsi" w:hAnsiTheme="minorHAnsi" w:cs="Tahoma"/>
          <w:b/>
          <w:sz w:val="24"/>
          <w:szCs w:val="24"/>
          <w:lang w:val="el-GR"/>
        </w:rPr>
      </w:pPr>
      <w:r w:rsidRPr="00B00BB4">
        <w:rPr>
          <w:rFonts w:asciiTheme="minorHAnsi" w:hAnsiTheme="minorHAnsi" w:cs="Tahoma"/>
          <w:b/>
          <w:color w:val="0000FF"/>
          <w:sz w:val="24"/>
          <w:szCs w:val="24"/>
          <w:lang w:val="el-GR"/>
        </w:rPr>
        <w:t xml:space="preserve">      </w:t>
      </w:r>
      <w:r w:rsidRPr="00B00BB4">
        <w:rPr>
          <w:rFonts w:asciiTheme="minorHAnsi" w:hAnsiTheme="minorHAnsi" w:cs="Tahoma"/>
          <w:color w:val="0000FF"/>
          <w:sz w:val="24"/>
          <w:szCs w:val="24"/>
          <w:lang w:val="el-GR"/>
        </w:rPr>
        <w:t xml:space="preserve">       </w:t>
      </w:r>
    </w:p>
    <w:tbl>
      <w:tblPr>
        <w:tblW w:w="9291" w:type="dxa"/>
        <w:tblInd w:w="-252" w:type="dxa"/>
        <w:tblLook w:val="0000"/>
      </w:tblPr>
      <w:tblGrid>
        <w:gridCol w:w="4471"/>
        <w:gridCol w:w="4820"/>
      </w:tblGrid>
      <w:tr w:rsidR="001D6864" w:rsidRPr="00913EAE" w:rsidTr="000F49F6">
        <w:trPr>
          <w:trHeight w:val="2963"/>
        </w:trPr>
        <w:tc>
          <w:tcPr>
            <w:tcW w:w="4471" w:type="dxa"/>
          </w:tcPr>
          <w:p w:rsidR="001D6864" w:rsidRPr="00B00BB4" w:rsidRDefault="001D6864" w:rsidP="00CD4F00">
            <w:pPr>
              <w:pStyle w:val="3"/>
              <w:tabs>
                <w:tab w:val="left" w:pos="1452"/>
                <w:tab w:val="left" w:pos="4255"/>
              </w:tabs>
              <w:spacing w:line="240" w:lineRule="auto"/>
              <w:jc w:val="center"/>
              <w:rPr>
                <w:rFonts w:asciiTheme="minorHAnsi" w:hAnsiTheme="minorHAnsi" w:cs="Tahoma"/>
                <w:bCs w:val="0"/>
                <w:sz w:val="22"/>
                <w:szCs w:val="22"/>
              </w:rPr>
            </w:pPr>
            <w:r w:rsidRPr="00B00BB4">
              <w:rPr>
                <w:rFonts w:asciiTheme="minorHAnsi" w:hAnsiTheme="minorHAnsi" w:cs="Tahoma"/>
                <w:noProof/>
                <w:color w:val="000000"/>
                <w:sz w:val="22"/>
                <w:szCs w:val="22"/>
              </w:rPr>
              <w:drawing>
                <wp:inline distT="0" distB="0" distL="0" distR="0">
                  <wp:extent cx="533400" cy="5181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518160"/>
                          </a:xfrm>
                          <a:prstGeom prst="rect">
                            <a:avLst/>
                          </a:prstGeom>
                          <a:noFill/>
                          <a:ln>
                            <a:noFill/>
                          </a:ln>
                        </pic:spPr>
                      </pic:pic>
                    </a:graphicData>
                  </a:graphic>
                </wp:inline>
              </w:drawing>
            </w:r>
          </w:p>
          <w:p w:rsidR="001D6864" w:rsidRPr="00B00BB4" w:rsidRDefault="001D6864" w:rsidP="00CD4F00">
            <w:pPr>
              <w:pStyle w:val="3"/>
              <w:tabs>
                <w:tab w:val="left" w:pos="4680"/>
              </w:tabs>
              <w:spacing w:line="240" w:lineRule="auto"/>
              <w:jc w:val="center"/>
              <w:rPr>
                <w:rFonts w:asciiTheme="minorHAnsi" w:hAnsiTheme="minorHAnsi" w:cs="Tahoma"/>
                <w:bCs w:val="0"/>
                <w:sz w:val="22"/>
                <w:szCs w:val="22"/>
              </w:rPr>
            </w:pPr>
            <w:r w:rsidRPr="00B00BB4">
              <w:rPr>
                <w:rFonts w:asciiTheme="minorHAnsi" w:hAnsiTheme="minorHAnsi" w:cs="Tahoma"/>
                <w:bCs w:val="0"/>
                <w:sz w:val="22"/>
                <w:szCs w:val="22"/>
              </w:rPr>
              <w:t>ΕΛΛΗΝΙΚΗ ΔΗΜΟΚΡΑΤΙΑ</w:t>
            </w:r>
          </w:p>
          <w:p w:rsidR="001D6864" w:rsidRPr="00393047" w:rsidRDefault="001D6864" w:rsidP="00CD4F00">
            <w:pPr>
              <w:jc w:val="center"/>
              <w:rPr>
                <w:rFonts w:asciiTheme="minorHAnsi" w:hAnsiTheme="minorHAnsi" w:cs="Tahoma"/>
                <w:b/>
                <w:sz w:val="22"/>
                <w:szCs w:val="22"/>
                <w:lang w:val="el-GR"/>
              </w:rPr>
            </w:pPr>
            <w:r w:rsidRPr="00B00BB4">
              <w:rPr>
                <w:rFonts w:asciiTheme="minorHAnsi" w:hAnsiTheme="minorHAnsi" w:cs="Tahoma"/>
                <w:b/>
                <w:sz w:val="22"/>
                <w:szCs w:val="22"/>
                <w:lang w:val="el-GR"/>
              </w:rPr>
              <w:t xml:space="preserve">ΥΠΟΥΡΓΕΙΟ </w:t>
            </w:r>
            <w:r w:rsidR="00C90B97">
              <w:rPr>
                <w:rFonts w:asciiTheme="minorHAnsi" w:hAnsiTheme="minorHAnsi" w:cs="Tahoma"/>
                <w:b/>
                <w:sz w:val="22"/>
                <w:szCs w:val="22"/>
                <w:lang w:val="el-GR"/>
              </w:rPr>
              <w:t>ΕΣΩΤΕΡΙΚΩΝ ΚΑΙ ΔΙΟΙΚΗΤΙΚΗΣ ΑΝΑΣΥΓΚΡΟΤΗΣΗΣ</w:t>
            </w:r>
          </w:p>
          <w:p w:rsidR="000F49F6" w:rsidRPr="000F49F6" w:rsidRDefault="000F49F6" w:rsidP="00CD4F00">
            <w:pPr>
              <w:jc w:val="center"/>
              <w:rPr>
                <w:rFonts w:asciiTheme="minorHAnsi" w:hAnsiTheme="minorHAnsi" w:cs="Tahoma"/>
                <w:b/>
                <w:sz w:val="22"/>
                <w:szCs w:val="22"/>
                <w:lang w:val="el-GR"/>
              </w:rPr>
            </w:pPr>
            <w:r w:rsidRPr="000F49F6">
              <w:rPr>
                <w:rFonts w:asciiTheme="minorHAnsi" w:hAnsiTheme="minorHAnsi" w:cs="Tahoma"/>
                <w:b/>
                <w:sz w:val="22"/>
                <w:szCs w:val="22"/>
                <w:lang w:val="el-GR"/>
              </w:rPr>
              <w:t>ΓΕΝ. Δ/ΝΣΗ ΔΙΟΙΚΗΣΗΣ ΑΝΘΡΩΠΙΝΟΥ ΔΥΝΑΜΙΚΟΥ</w:t>
            </w:r>
          </w:p>
          <w:p w:rsidR="000F49F6" w:rsidRPr="000F49F6" w:rsidRDefault="000F49F6" w:rsidP="00CD4F00">
            <w:pPr>
              <w:jc w:val="center"/>
              <w:rPr>
                <w:rFonts w:asciiTheme="minorHAnsi" w:hAnsiTheme="minorHAnsi" w:cs="Tahoma"/>
                <w:b/>
                <w:sz w:val="22"/>
                <w:szCs w:val="22"/>
                <w:lang w:val="el-GR"/>
              </w:rPr>
            </w:pPr>
            <w:r w:rsidRPr="000F49F6">
              <w:rPr>
                <w:rFonts w:asciiTheme="minorHAnsi" w:hAnsiTheme="minorHAnsi" w:cs="Tahoma"/>
                <w:b/>
                <w:sz w:val="22"/>
                <w:szCs w:val="22"/>
                <w:lang w:val="el-GR"/>
              </w:rPr>
              <w:t>ΔΙΕΥΘΥΝΣΗ ΠΡΟΓΡΑΜΜΑΤΙΣΜΟΥ ΚΑΙ ΑΝΑΠΤΥΞΗΣ ΑΝΘΡΩΠΙΝΟΥ ΔΥΝΑΜΙΚΟΥ</w:t>
            </w:r>
          </w:p>
          <w:p w:rsidR="001D6864" w:rsidRDefault="000F49F6" w:rsidP="00CD4F00">
            <w:pPr>
              <w:jc w:val="center"/>
              <w:rPr>
                <w:rFonts w:asciiTheme="minorHAnsi" w:hAnsiTheme="minorHAnsi" w:cs="Tahoma"/>
                <w:b/>
                <w:sz w:val="22"/>
                <w:szCs w:val="22"/>
                <w:lang w:val="el-GR"/>
              </w:rPr>
            </w:pPr>
            <w:r w:rsidRPr="000F49F6">
              <w:rPr>
                <w:rFonts w:asciiTheme="minorHAnsi" w:hAnsiTheme="minorHAnsi" w:cs="Tahoma"/>
                <w:b/>
                <w:sz w:val="22"/>
                <w:szCs w:val="22"/>
                <w:lang w:val="el-GR"/>
              </w:rPr>
              <w:t>ΤΜΗΜΑ ΑΝΑΠΤΥΞΗΣ ΚΑΙ ΑΞΙΟΠΟΙΗΣΗΣ ΑΝΘΡΩΠΙΝΟΥ ΔΥΝΑΜΙΚΟΥ ΤΗΣ ΔΗΜΟΣΙΑΣ ΔΙΟΙΚΗΣΗΣ</w:t>
            </w:r>
          </w:p>
          <w:p w:rsidR="000F49F6" w:rsidRPr="00C53901" w:rsidRDefault="000F49F6" w:rsidP="00B9754A">
            <w:pPr>
              <w:rPr>
                <w:rFonts w:asciiTheme="minorHAnsi" w:hAnsiTheme="minorHAnsi" w:cs="Tahoma"/>
                <w:sz w:val="22"/>
                <w:szCs w:val="22"/>
                <w:lang w:val="el-GR"/>
              </w:rPr>
            </w:pPr>
            <w:proofErr w:type="spellStart"/>
            <w:r w:rsidRPr="00C53901">
              <w:rPr>
                <w:rFonts w:asciiTheme="minorHAnsi" w:hAnsiTheme="minorHAnsi" w:cs="Tahoma"/>
                <w:sz w:val="22"/>
                <w:szCs w:val="22"/>
                <w:lang w:val="el-GR"/>
              </w:rPr>
              <w:t>Ταχ</w:t>
            </w:r>
            <w:proofErr w:type="spellEnd"/>
            <w:r w:rsidRPr="00C53901">
              <w:rPr>
                <w:rFonts w:asciiTheme="minorHAnsi" w:hAnsiTheme="minorHAnsi" w:cs="Tahoma"/>
                <w:sz w:val="22"/>
                <w:szCs w:val="22"/>
                <w:lang w:val="el-GR"/>
              </w:rPr>
              <w:t>. Δ/</w:t>
            </w:r>
            <w:proofErr w:type="spellStart"/>
            <w:r w:rsidRPr="00C53901">
              <w:rPr>
                <w:rFonts w:asciiTheme="minorHAnsi" w:hAnsiTheme="minorHAnsi" w:cs="Tahoma"/>
                <w:sz w:val="22"/>
                <w:szCs w:val="22"/>
                <w:lang w:val="el-GR"/>
              </w:rPr>
              <w:t>νση</w:t>
            </w:r>
            <w:proofErr w:type="spellEnd"/>
            <w:r w:rsidRPr="00C53901">
              <w:rPr>
                <w:rFonts w:asciiTheme="minorHAnsi" w:hAnsiTheme="minorHAnsi" w:cs="Tahoma"/>
                <w:sz w:val="22"/>
                <w:szCs w:val="22"/>
                <w:lang w:val="el-GR"/>
              </w:rPr>
              <w:t xml:space="preserve">:  </w:t>
            </w:r>
            <w:proofErr w:type="spellStart"/>
            <w:r w:rsidRPr="00C53901">
              <w:rPr>
                <w:rFonts w:asciiTheme="minorHAnsi" w:hAnsiTheme="minorHAnsi" w:cs="Tahoma"/>
                <w:sz w:val="22"/>
                <w:szCs w:val="22"/>
                <w:lang w:val="el-GR"/>
              </w:rPr>
              <w:t>Βασ</w:t>
            </w:r>
            <w:proofErr w:type="spellEnd"/>
            <w:r w:rsidRPr="00C53901">
              <w:rPr>
                <w:rFonts w:asciiTheme="minorHAnsi" w:hAnsiTheme="minorHAnsi" w:cs="Tahoma"/>
                <w:sz w:val="22"/>
                <w:szCs w:val="22"/>
                <w:lang w:val="el-GR"/>
              </w:rPr>
              <w:t>. Σοφίας 15</w:t>
            </w:r>
          </w:p>
          <w:p w:rsidR="000F49F6" w:rsidRPr="00C53901" w:rsidRDefault="000F49F6" w:rsidP="00B9754A">
            <w:pPr>
              <w:rPr>
                <w:rFonts w:asciiTheme="minorHAnsi" w:hAnsiTheme="minorHAnsi" w:cs="Tahoma"/>
                <w:sz w:val="22"/>
                <w:szCs w:val="22"/>
                <w:lang w:val="el-GR"/>
              </w:rPr>
            </w:pPr>
            <w:r w:rsidRPr="00C53901">
              <w:rPr>
                <w:rFonts w:asciiTheme="minorHAnsi" w:hAnsiTheme="minorHAnsi" w:cs="Tahoma"/>
                <w:sz w:val="22"/>
                <w:szCs w:val="22"/>
                <w:lang w:val="el-GR"/>
              </w:rPr>
              <w:t>106 74, Αθήνα</w:t>
            </w:r>
          </w:p>
          <w:p w:rsidR="000F49F6" w:rsidRPr="00C53901" w:rsidRDefault="000F49F6" w:rsidP="00B9754A">
            <w:pPr>
              <w:rPr>
                <w:rFonts w:asciiTheme="minorHAnsi" w:hAnsiTheme="minorHAnsi" w:cs="Tahoma"/>
                <w:sz w:val="22"/>
                <w:szCs w:val="22"/>
                <w:lang w:val="el-GR"/>
              </w:rPr>
            </w:pPr>
            <w:proofErr w:type="spellStart"/>
            <w:r w:rsidRPr="00C53901">
              <w:rPr>
                <w:rFonts w:asciiTheme="minorHAnsi" w:hAnsiTheme="minorHAnsi" w:cs="Tahoma"/>
                <w:sz w:val="22"/>
                <w:szCs w:val="22"/>
                <w:lang w:val="el-GR"/>
              </w:rPr>
              <w:t>Πληρ</w:t>
            </w:r>
            <w:proofErr w:type="spellEnd"/>
            <w:r w:rsidRPr="00C53901">
              <w:rPr>
                <w:rFonts w:asciiTheme="minorHAnsi" w:hAnsiTheme="minorHAnsi" w:cs="Tahoma"/>
                <w:sz w:val="22"/>
                <w:szCs w:val="22"/>
                <w:lang w:val="el-GR"/>
              </w:rPr>
              <w:t xml:space="preserve">:            Γ. </w:t>
            </w:r>
            <w:proofErr w:type="spellStart"/>
            <w:r w:rsidRPr="00C53901">
              <w:rPr>
                <w:rFonts w:asciiTheme="minorHAnsi" w:hAnsiTheme="minorHAnsi" w:cs="Tahoma"/>
                <w:sz w:val="22"/>
                <w:szCs w:val="22"/>
                <w:lang w:val="el-GR"/>
              </w:rPr>
              <w:t>Μπάμπαλης</w:t>
            </w:r>
            <w:proofErr w:type="spellEnd"/>
          </w:p>
          <w:p w:rsidR="000F49F6" w:rsidRPr="00C53901" w:rsidRDefault="000F49F6" w:rsidP="00B9754A">
            <w:pPr>
              <w:rPr>
                <w:rFonts w:asciiTheme="minorHAnsi" w:hAnsiTheme="minorHAnsi" w:cs="Tahoma"/>
                <w:sz w:val="22"/>
                <w:szCs w:val="22"/>
                <w:lang w:val="el-GR"/>
              </w:rPr>
            </w:pPr>
            <w:proofErr w:type="spellStart"/>
            <w:r w:rsidRPr="00C53901">
              <w:rPr>
                <w:rFonts w:asciiTheme="minorHAnsi" w:hAnsiTheme="minorHAnsi" w:cs="Tahoma"/>
                <w:sz w:val="22"/>
                <w:szCs w:val="22"/>
                <w:lang w:val="el-GR"/>
              </w:rPr>
              <w:t>Τηλ</w:t>
            </w:r>
            <w:proofErr w:type="spellEnd"/>
            <w:r w:rsidRPr="00C53901">
              <w:rPr>
                <w:rFonts w:asciiTheme="minorHAnsi" w:hAnsiTheme="minorHAnsi" w:cs="Tahoma"/>
                <w:sz w:val="22"/>
                <w:szCs w:val="22"/>
                <w:lang w:val="el-GR"/>
              </w:rPr>
              <w:t>.:             213-1313239</w:t>
            </w:r>
          </w:p>
          <w:p w:rsidR="000F49F6" w:rsidRPr="00ED539C" w:rsidRDefault="000F49F6" w:rsidP="00B9754A">
            <w:pPr>
              <w:rPr>
                <w:rFonts w:asciiTheme="minorHAnsi" w:hAnsiTheme="minorHAnsi" w:cs="Tahoma"/>
                <w:sz w:val="22"/>
                <w:szCs w:val="22"/>
                <w:lang w:val="fr-FR"/>
              </w:rPr>
            </w:pPr>
            <w:r w:rsidRPr="000F49F6">
              <w:rPr>
                <w:rFonts w:asciiTheme="minorHAnsi" w:hAnsiTheme="minorHAnsi" w:cs="Tahoma"/>
                <w:sz w:val="22"/>
                <w:szCs w:val="22"/>
                <w:lang w:val="fr-FR"/>
              </w:rPr>
              <w:t>e</w:t>
            </w:r>
            <w:r w:rsidRPr="00ED539C">
              <w:rPr>
                <w:rFonts w:asciiTheme="minorHAnsi" w:hAnsiTheme="minorHAnsi" w:cs="Tahoma"/>
                <w:sz w:val="22"/>
                <w:szCs w:val="22"/>
                <w:lang w:val="fr-FR"/>
              </w:rPr>
              <w:t>-</w:t>
            </w:r>
            <w:r w:rsidRPr="000F49F6">
              <w:rPr>
                <w:rFonts w:asciiTheme="minorHAnsi" w:hAnsiTheme="minorHAnsi" w:cs="Tahoma"/>
                <w:sz w:val="22"/>
                <w:szCs w:val="22"/>
                <w:lang w:val="fr-FR"/>
              </w:rPr>
              <w:t>mail</w:t>
            </w:r>
            <w:r w:rsidRPr="00ED539C">
              <w:rPr>
                <w:rFonts w:asciiTheme="minorHAnsi" w:hAnsiTheme="minorHAnsi" w:cs="Tahoma"/>
                <w:sz w:val="22"/>
                <w:szCs w:val="22"/>
                <w:lang w:val="fr-FR"/>
              </w:rPr>
              <w:t xml:space="preserve">:         </w:t>
            </w:r>
            <w:hyperlink r:id="rId9" w:history="1">
              <w:r w:rsidRPr="00ED1E2C">
                <w:rPr>
                  <w:rStyle w:val="-"/>
                  <w:rFonts w:asciiTheme="minorHAnsi" w:hAnsiTheme="minorHAnsi" w:cs="Tahoma"/>
                  <w:sz w:val="22"/>
                  <w:szCs w:val="22"/>
                  <w:lang w:val="fr-FR"/>
                </w:rPr>
                <w:t>g</w:t>
              </w:r>
              <w:r w:rsidRPr="00ED539C">
                <w:rPr>
                  <w:rStyle w:val="-"/>
                  <w:rFonts w:asciiTheme="minorHAnsi" w:hAnsiTheme="minorHAnsi" w:cs="Tahoma"/>
                  <w:sz w:val="22"/>
                  <w:szCs w:val="22"/>
                  <w:lang w:val="fr-FR"/>
                </w:rPr>
                <w:t>.</w:t>
              </w:r>
              <w:r w:rsidRPr="00ED1E2C">
                <w:rPr>
                  <w:rStyle w:val="-"/>
                  <w:rFonts w:asciiTheme="minorHAnsi" w:hAnsiTheme="minorHAnsi" w:cs="Tahoma"/>
                  <w:sz w:val="22"/>
                  <w:szCs w:val="22"/>
                  <w:lang w:val="fr-FR"/>
                </w:rPr>
                <w:t>babalis</w:t>
              </w:r>
              <w:r w:rsidRPr="00ED539C">
                <w:rPr>
                  <w:rStyle w:val="-"/>
                  <w:rFonts w:asciiTheme="minorHAnsi" w:hAnsiTheme="minorHAnsi" w:cs="Tahoma"/>
                  <w:sz w:val="22"/>
                  <w:szCs w:val="22"/>
                  <w:lang w:val="fr-FR"/>
                </w:rPr>
                <w:t>@</w:t>
              </w:r>
              <w:r w:rsidRPr="00ED1E2C">
                <w:rPr>
                  <w:rStyle w:val="-"/>
                  <w:rFonts w:asciiTheme="minorHAnsi" w:hAnsiTheme="minorHAnsi" w:cs="Tahoma"/>
                  <w:sz w:val="22"/>
                  <w:szCs w:val="22"/>
                  <w:lang w:val="fr-FR"/>
                </w:rPr>
                <w:t>ydmed</w:t>
              </w:r>
              <w:r w:rsidRPr="00ED539C">
                <w:rPr>
                  <w:rStyle w:val="-"/>
                  <w:rFonts w:asciiTheme="minorHAnsi" w:hAnsiTheme="minorHAnsi" w:cs="Tahoma"/>
                  <w:sz w:val="22"/>
                  <w:szCs w:val="22"/>
                  <w:lang w:val="fr-FR"/>
                </w:rPr>
                <w:t>.</w:t>
              </w:r>
              <w:r w:rsidRPr="00ED1E2C">
                <w:rPr>
                  <w:rStyle w:val="-"/>
                  <w:rFonts w:asciiTheme="minorHAnsi" w:hAnsiTheme="minorHAnsi" w:cs="Tahoma"/>
                  <w:sz w:val="22"/>
                  <w:szCs w:val="22"/>
                  <w:lang w:val="fr-FR"/>
                </w:rPr>
                <w:t>gov</w:t>
              </w:r>
              <w:r w:rsidRPr="00ED539C">
                <w:rPr>
                  <w:rStyle w:val="-"/>
                  <w:rFonts w:asciiTheme="minorHAnsi" w:hAnsiTheme="minorHAnsi" w:cs="Tahoma"/>
                  <w:sz w:val="22"/>
                  <w:szCs w:val="22"/>
                  <w:lang w:val="fr-FR"/>
                </w:rPr>
                <w:t>.</w:t>
              </w:r>
              <w:r w:rsidRPr="00ED1E2C">
                <w:rPr>
                  <w:rStyle w:val="-"/>
                  <w:rFonts w:asciiTheme="minorHAnsi" w:hAnsiTheme="minorHAnsi" w:cs="Tahoma"/>
                  <w:sz w:val="22"/>
                  <w:szCs w:val="22"/>
                  <w:lang w:val="fr-FR"/>
                </w:rPr>
                <w:t>gr</w:t>
              </w:r>
            </w:hyperlink>
          </w:p>
        </w:tc>
        <w:tc>
          <w:tcPr>
            <w:tcW w:w="4820" w:type="dxa"/>
          </w:tcPr>
          <w:p w:rsidR="001D6864" w:rsidRPr="00CD4F00" w:rsidRDefault="00CD4F00" w:rsidP="00CD4F00">
            <w:pPr>
              <w:ind w:left="-108"/>
              <w:jc w:val="center"/>
              <w:rPr>
                <w:rFonts w:asciiTheme="minorHAnsi" w:hAnsiTheme="minorHAnsi" w:cs="Tahoma"/>
                <w:b/>
                <w:sz w:val="22"/>
                <w:szCs w:val="22"/>
                <w:u w:val="single"/>
                <w:lang w:val="el-GR"/>
              </w:rPr>
            </w:pPr>
            <w:r w:rsidRPr="005C6F81">
              <w:rPr>
                <w:rFonts w:asciiTheme="minorHAnsi" w:hAnsiTheme="minorHAnsi" w:cs="Tahoma"/>
                <w:b/>
                <w:sz w:val="22"/>
                <w:szCs w:val="22"/>
                <w:lang w:val="fr-FR"/>
              </w:rPr>
              <w:t xml:space="preserve">         </w:t>
            </w:r>
            <w:r w:rsidRPr="00CD4F00">
              <w:rPr>
                <w:rFonts w:asciiTheme="minorHAnsi" w:hAnsiTheme="minorHAnsi" w:cs="Tahoma"/>
                <w:b/>
                <w:sz w:val="22"/>
                <w:szCs w:val="22"/>
                <w:u w:val="single"/>
                <w:lang w:val="el-GR"/>
              </w:rPr>
              <w:t>ΕΞ.ΕΠΕΙΓΟΝ</w:t>
            </w:r>
          </w:p>
          <w:p w:rsidR="004B0A09" w:rsidRPr="00CD4F00" w:rsidRDefault="004B0A09" w:rsidP="00CD4F00">
            <w:pPr>
              <w:ind w:left="459"/>
              <w:jc w:val="center"/>
              <w:rPr>
                <w:rFonts w:asciiTheme="minorHAnsi" w:hAnsiTheme="minorHAnsi" w:cs="Tahoma"/>
                <w:b/>
                <w:sz w:val="22"/>
                <w:szCs w:val="22"/>
                <w:u w:val="single"/>
                <w:lang w:val="el-GR"/>
              </w:rPr>
            </w:pPr>
            <w:r w:rsidRPr="00CD4F00">
              <w:rPr>
                <w:rFonts w:asciiTheme="minorHAnsi" w:hAnsiTheme="minorHAnsi" w:cs="Tahoma"/>
                <w:b/>
                <w:sz w:val="22"/>
                <w:szCs w:val="22"/>
                <w:u w:val="single"/>
                <w:lang w:val="el-GR"/>
              </w:rPr>
              <w:t>ΑΝΑΡΤΗΤΕΑ</w:t>
            </w:r>
          </w:p>
          <w:p w:rsidR="001D6864" w:rsidRPr="00B00BB4" w:rsidRDefault="001D6864" w:rsidP="00CD4F00">
            <w:pPr>
              <w:ind w:left="459"/>
              <w:jc w:val="center"/>
              <w:rPr>
                <w:rFonts w:asciiTheme="minorHAnsi" w:hAnsiTheme="minorHAnsi" w:cs="Tahoma"/>
                <w:i/>
                <w:iCs/>
                <w:sz w:val="22"/>
                <w:szCs w:val="22"/>
                <w:lang w:val="el-GR"/>
              </w:rPr>
            </w:pPr>
            <w:r w:rsidRPr="00B00BB4">
              <w:rPr>
                <w:rFonts w:asciiTheme="minorHAnsi" w:hAnsiTheme="minorHAnsi" w:cs="Tahoma"/>
                <w:sz w:val="22"/>
                <w:szCs w:val="22"/>
                <w:lang w:val="el-GR"/>
              </w:rPr>
              <w:t xml:space="preserve">Αθήνα, </w:t>
            </w:r>
            <w:r w:rsidR="00E921FA">
              <w:rPr>
                <w:rFonts w:asciiTheme="minorHAnsi" w:hAnsiTheme="minorHAnsi" w:cs="Tahoma"/>
                <w:sz w:val="22"/>
                <w:szCs w:val="22"/>
                <w:lang w:val="el-GR"/>
              </w:rPr>
              <w:t xml:space="preserve"> </w:t>
            </w:r>
            <w:r w:rsidR="00312B7A" w:rsidRPr="00B93065">
              <w:rPr>
                <w:rFonts w:asciiTheme="minorHAnsi" w:hAnsiTheme="minorHAnsi" w:cs="Tahoma"/>
                <w:sz w:val="22"/>
                <w:szCs w:val="22"/>
                <w:lang w:val="el-GR"/>
              </w:rPr>
              <w:t xml:space="preserve"> </w:t>
            </w:r>
            <w:r w:rsidR="00CD4F00" w:rsidRPr="00CD4F00">
              <w:rPr>
                <w:rFonts w:asciiTheme="minorHAnsi" w:hAnsiTheme="minorHAnsi" w:cs="Tahoma"/>
                <w:sz w:val="22"/>
                <w:szCs w:val="22"/>
                <w:lang w:val="el-GR"/>
              </w:rPr>
              <w:t>12</w:t>
            </w:r>
            <w:r w:rsidR="00312B7A" w:rsidRPr="00B93065">
              <w:rPr>
                <w:rFonts w:asciiTheme="minorHAnsi" w:hAnsiTheme="minorHAnsi" w:cs="Tahoma"/>
                <w:sz w:val="22"/>
                <w:szCs w:val="22"/>
                <w:lang w:val="el-GR"/>
              </w:rPr>
              <w:t xml:space="preserve"> </w:t>
            </w:r>
            <w:r w:rsidR="00CC6BA9">
              <w:rPr>
                <w:rFonts w:asciiTheme="minorHAnsi" w:hAnsiTheme="minorHAnsi" w:cs="Tahoma"/>
                <w:sz w:val="22"/>
                <w:szCs w:val="22"/>
                <w:lang w:val="el-GR"/>
              </w:rPr>
              <w:t xml:space="preserve"> </w:t>
            </w:r>
            <w:r w:rsidR="00944DBD">
              <w:rPr>
                <w:rFonts w:asciiTheme="minorHAnsi" w:hAnsiTheme="minorHAnsi" w:cs="Tahoma"/>
                <w:sz w:val="22"/>
                <w:szCs w:val="22"/>
                <w:lang w:val="el-GR"/>
              </w:rPr>
              <w:t>Απριλί</w:t>
            </w:r>
            <w:r w:rsidR="00440EF8">
              <w:rPr>
                <w:rFonts w:asciiTheme="minorHAnsi" w:hAnsiTheme="minorHAnsi" w:cs="Tahoma"/>
                <w:sz w:val="22"/>
                <w:szCs w:val="22"/>
                <w:lang w:val="el-GR"/>
              </w:rPr>
              <w:t>ου 2016</w:t>
            </w:r>
          </w:p>
          <w:p w:rsidR="001D6864" w:rsidRPr="005C6F81" w:rsidRDefault="009F5BFD" w:rsidP="00CD4F00">
            <w:pPr>
              <w:pStyle w:val="7"/>
              <w:ind w:left="459"/>
              <w:jc w:val="center"/>
              <w:rPr>
                <w:rFonts w:asciiTheme="minorHAnsi" w:hAnsiTheme="minorHAnsi" w:cs="Tahoma"/>
                <w:i w:val="0"/>
                <w:iCs w:val="0"/>
                <w:sz w:val="22"/>
                <w:szCs w:val="22"/>
              </w:rPr>
            </w:pPr>
            <w:proofErr w:type="spellStart"/>
            <w:r w:rsidRPr="009F5BFD">
              <w:rPr>
                <w:rFonts w:asciiTheme="minorHAnsi" w:hAnsiTheme="minorHAnsi" w:cs="Tahoma"/>
                <w:i w:val="0"/>
                <w:iCs w:val="0"/>
                <w:sz w:val="22"/>
                <w:szCs w:val="22"/>
              </w:rPr>
              <w:t>Αριθμ</w:t>
            </w:r>
            <w:proofErr w:type="spellEnd"/>
            <w:r w:rsidRPr="009F5BFD">
              <w:rPr>
                <w:rFonts w:asciiTheme="minorHAnsi" w:hAnsiTheme="minorHAnsi" w:cs="Tahoma"/>
                <w:i w:val="0"/>
                <w:iCs w:val="0"/>
                <w:sz w:val="22"/>
                <w:szCs w:val="22"/>
              </w:rPr>
              <w:t xml:space="preserve">. </w:t>
            </w:r>
            <w:proofErr w:type="spellStart"/>
            <w:r w:rsidRPr="009F5BFD">
              <w:rPr>
                <w:rFonts w:asciiTheme="minorHAnsi" w:hAnsiTheme="minorHAnsi" w:cs="Tahoma"/>
                <w:i w:val="0"/>
                <w:iCs w:val="0"/>
                <w:sz w:val="22"/>
                <w:szCs w:val="22"/>
              </w:rPr>
              <w:t>Πρωτ</w:t>
            </w:r>
            <w:proofErr w:type="spellEnd"/>
            <w:r w:rsidRPr="009F5BFD">
              <w:rPr>
                <w:rFonts w:asciiTheme="minorHAnsi" w:hAnsiTheme="minorHAnsi" w:cs="Tahoma"/>
                <w:i w:val="0"/>
                <w:iCs w:val="0"/>
                <w:sz w:val="22"/>
                <w:szCs w:val="22"/>
              </w:rPr>
              <w:t xml:space="preserve">: </w:t>
            </w:r>
            <w:r w:rsidRPr="00C53901">
              <w:rPr>
                <w:rFonts w:asciiTheme="minorHAnsi" w:hAnsiTheme="minorHAnsi" w:cs="Tahoma"/>
                <w:i w:val="0"/>
                <w:iCs w:val="0"/>
                <w:sz w:val="22"/>
                <w:szCs w:val="22"/>
              </w:rPr>
              <w:t xml:space="preserve">  </w:t>
            </w:r>
            <w:r w:rsidR="00C53901">
              <w:rPr>
                <w:rFonts w:asciiTheme="minorHAnsi" w:hAnsiTheme="minorHAnsi" w:cs="Tahoma"/>
                <w:i w:val="0"/>
                <w:iCs w:val="0"/>
                <w:sz w:val="22"/>
                <w:szCs w:val="22"/>
              </w:rPr>
              <w:t>ΔΙΠΑΑΔ/Φ.3.1/</w:t>
            </w:r>
            <w:r w:rsidR="00273674">
              <w:rPr>
                <w:rFonts w:asciiTheme="minorHAnsi" w:hAnsiTheme="minorHAnsi" w:cs="Tahoma"/>
                <w:i w:val="0"/>
                <w:iCs w:val="0"/>
                <w:sz w:val="22"/>
                <w:szCs w:val="22"/>
              </w:rPr>
              <w:t>87</w:t>
            </w:r>
            <w:r w:rsidR="00C53901">
              <w:rPr>
                <w:rFonts w:asciiTheme="minorHAnsi" w:hAnsiTheme="minorHAnsi" w:cs="Tahoma"/>
                <w:i w:val="0"/>
                <w:iCs w:val="0"/>
                <w:sz w:val="22"/>
                <w:szCs w:val="22"/>
              </w:rPr>
              <w:t>/</w:t>
            </w:r>
            <w:r w:rsidR="005C6F81">
              <w:rPr>
                <w:rFonts w:asciiTheme="minorHAnsi" w:hAnsiTheme="minorHAnsi" w:cs="Tahoma"/>
                <w:i w:val="0"/>
                <w:iCs w:val="0"/>
                <w:sz w:val="22"/>
                <w:szCs w:val="22"/>
              </w:rPr>
              <w:t>οικ.</w:t>
            </w:r>
            <w:bookmarkStart w:id="0" w:name="_GoBack"/>
            <w:bookmarkEnd w:id="0"/>
            <w:r w:rsidR="00C533A5">
              <w:t xml:space="preserve"> </w:t>
            </w:r>
            <w:r w:rsidR="00C533A5" w:rsidRPr="00C533A5">
              <w:rPr>
                <w:rFonts w:asciiTheme="minorHAnsi" w:hAnsiTheme="minorHAnsi" w:cs="Tahoma"/>
                <w:i w:val="0"/>
                <w:iCs w:val="0"/>
                <w:sz w:val="22"/>
                <w:szCs w:val="22"/>
              </w:rPr>
              <w:t>10708</w:t>
            </w:r>
          </w:p>
          <w:p w:rsidR="001D6864" w:rsidRPr="003B5DF4" w:rsidRDefault="003B5DF4" w:rsidP="00CD4F00">
            <w:pPr>
              <w:pStyle w:val="5"/>
              <w:tabs>
                <w:tab w:val="left" w:pos="164"/>
              </w:tabs>
              <w:ind w:left="459"/>
              <w:jc w:val="center"/>
              <w:rPr>
                <w:rFonts w:asciiTheme="minorHAnsi" w:hAnsiTheme="minorHAnsi" w:cs="Tahoma"/>
                <w:b w:val="0"/>
                <w:i w:val="0"/>
                <w:szCs w:val="22"/>
              </w:rPr>
            </w:pPr>
            <w:r w:rsidRPr="003B5DF4">
              <w:rPr>
                <w:rFonts w:asciiTheme="minorHAnsi" w:hAnsiTheme="minorHAnsi" w:cs="Tahoma"/>
                <w:b w:val="0"/>
                <w:i w:val="0"/>
                <w:szCs w:val="22"/>
              </w:rPr>
              <w:t>ΟΡΘΗ ΕΠΑΝΑΛΗΨΗ 13.04.2016</w:t>
            </w:r>
          </w:p>
          <w:p w:rsidR="00576DD7" w:rsidRDefault="00576DD7" w:rsidP="00CD4F00">
            <w:pPr>
              <w:spacing w:line="276" w:lineRule="auto"/>
              <w:ind w:left="459"/>
              <w:jc w:val="center"/>
              <w:rPr>
                <w:rFonts w:asciiTheme="minorHAnsi" w:hAnsiTheme="minorHAnsi" w:cs="Tahoma"/>
                <w:sz w:val="22"/>
                <w:szCs w:val="22"/>
                <w:lang w:val="el-GR"/>
              </w:rPr>
            </w:pPr>
          </w:p>
          <w:p w:rsidR="00C533A5" w:rsidRPr="00576DD7" w:rsidRDefault="00C533A5" w:rsidP="00CD4F00">
            <w:pPr>
              <w:spacing w:line="276" w:lineRule="auto"/>
              <w:ind w:left="459"/>
              <w:jc w:val="center"/>
              <w:rPr>
                <w:rFonts w:asciiTheme="minorHAnsi" w:hAnsiTheme="minorHAnsi" w:cs="Tahoma"/>
                <w:sz w:val="22"/>
                <w:szCs w:val="22"/>
                <w:lang w:val="el-GR"/>
              </w:rPr>
            </w:pPr>
          </w:p>
        </w:tc>
      </w:tr>
    </w:tbl>
    <w:p w:rsidR="000F49F6" w:rsidRDefault="000F49F6" w:rsidP="00C53901">
      <w:pPr>
        <w:pStyle w:val="21"/>
        <w:ind w:left="284" w:right="45"/>
        <w:jc w:val="both"/>
        <w:rPr>
          <w:rFonts w:asciiTheme="minorHAnsi" w:hAnsiTheme="minorHAnsi" w:cs="Tahoma"/>
          <w:b/>
          <w:bCs/>
          <w:sz w:val="24"/>
          <w:szCs w:val="24"/>
          <w:lang w:val="el-GR"/>
        </w:rPr>
      </w:pPr>
    </w:p>
    <w:p w:rsidR="00393047" w:rsidRDefault="00393047" w:rsidP="00C53901">
      <w:pPr>
        <w:pStyle w:val="21"/>
        <w:spacing w:line="360" w:lineRule="auto"/>
        <w:ind w:left="284" w:right="45"/>
        <w:jc w:val="both"/>
        <w:rPr>
          <w:rFonts w:asciiTheme="minorHAnsi" w:hAnsiTheme="minorHAnsi" w:cs="Tahoma"/>
          <w:b/>
          <w:bCs/>
          <w:sz w:val="24"/>
          <w:szCs w:val="24"/>
          <w:lang w:val="el-GR"/>
        </w:rPr>
      </w:pPr>
      <w:r w:rsidRPr="00393047">
        <w:rPr>
          <w:rFonts w:asciiTheme="minorHAnsi" w:hAnsiTheme="minorHAnsi" w:cs="Tahoma"/>
          <w:b/>
          <w:bCs/>
          <w:sz w:val="24"/>
          <w:szCs w:val="24"/>
          <w:lang w:val="el-GR"/>
        </w:rPr>
        <w:t xml:space="preserve">ΘΕΜΑ: Συγκρότηση και Ορισμός Μελών της Επιτροπής Αξιολόγησης </w:t>
      </w:r>
      <w:r w:rsidR="00C53901">
        <w:rPr>
          <w:rFonts w:asciiTheme="minorHAnsi" w:hAnsiTheme="minorHAnsi" w:cs="Tahoma"/>
          <w:b/>
          <w:bCs/>
          <w:sz w:val="24"/>
          <w:szCs w:val="24"/>
          <w:lang w:val="el-GR"/>
        </w:rPr>
        <w:t xml:space="preserve">για το πρόγραμμα </w:t>
      </w:r>
      <w:proofErr w:type="spellStart"/>
      <w:r w:rsidRPr="00393047">
        <w:rPr>
          <w:rFonts w:asciiTheme="minorHAnsi" w:hAnsiTheme="minorHAnsi" w:cs="Tahoma"/>
          <w:b/>
          <w:bCs/>
          <w:sz w:val="24"/>
          <w:szCs w:val="24"/>
          <w:lang w:val="el-GR"/>
        </w:rPr>
        <w:t>Bellevue</w:t>
      </w:r>
      <w:proofErr w:type="spellEnd"/>
      <w:r w:rsidRPr="00393047">
        <w:rPr>
          <w:rFonts w:asciiTheme="minorHAnsi" w:hAnsiTheme="minorHAnsi" w:cs="Tahoma"/>
          <w:b/>
          <w:bCs/>
          <w:sz w:val="24"/>
          <w:szCs w:val="24"/>
          <w:lang w:val="el-GR"/>
        </w:rPr>
        <w:t xml:space="preserve"> του Ιδρύματος </w:t>
      </w:r>
      <w:proofErr w:type="spellStart"/>
      <w:r w:rsidRPr="00393047">
        <w:rPr>
          <w:rFonts w:asciiTheme="minorHAnsi" w:hAnsiTheme="minorHAnsi" w:cs="Tahoma"/>
          <w:b/>
          <w:bCs/>
          <w:sz w:val="24"/>
          <w:szCs w:val="24"/>
          <w:lang w:val="el-GR"/>
        </w:rPr>
        <w:t>Robert</w:t>
      </w:r>
      <w:proofErr w:type="spellEnd"/>
      <w:r w:rsidRPr="00393047">
        <w:rPr>
          <w:rFonts w:asciiTheme="minorHAnsi" w:hAnsiTheme="minorHAnsi" w:cs="Tahoma"/>
          <w:b/>
          <w:bCs/>
          <w:sz w:val="24"/>
          <w:szCs w:val="24"/>
          <w:lang w:val="el-GR"/>
        </w:rPr>
        <w:t xml:space="preserve"> </w:t>
      </w:r>
      <w:proofErr w:type="spellStart"/>
      <w:r w:rsidRPr="00393047">
        <w:rPr>
          <w:rFonts w:asciiTheme="minorHAnsi" w:hAnsiTheme="minorHAnsi" w:cs="Tahoma"/>
          <w:b/>
          <w:bCs/>
          <w:sz w:val="24"/>
          <w:szCs w:val="24"/>
          <w:lang w:val="el-GR"/>
        </w:rPr>
        <w:t>Bosch</w:t>
      </w:r>
      <w:proofErr w:type="spellEnd"/>
      <w:r w:rsidRPr="00393047">
        <w:rPr>
          <w:rFonts w:asciiTheme="minorHAnsi" w:hAnsiTheme="minorHAnsi" w:cs="Tahoma"/>
          <w:b/>
          <w:bCs/>
          <w:sz w:val="24"/>
          <w:szCs w:val="24"/>
          <w:lang w:val="el-GR"/>
        </w:rPr>
        <w:t xml:space="preserve"> </w:t>
      </w:r>
      <w:proofErr w:type="spellStart"/>
      <w:r w:rsidRPr="00393047">
        <w:rPr>
          <w:rFonts w:asciiTheme="minorHAnsi" w:hAnsiTheme="minorHAnsi" w:cs="Tahoma"/>
          <w:b/>
          <w:bCs/>
          <w:sz w:val="24"/>
          <w:szCs w:val="24"/>
          <w:lang w:val="el-GR"/>
        </w:rPr>
        <w:t>Stiftung</w:t>
      </w:r>
      <w:proofErr w:type="spellEnd"/>
    </w:p>
    <w:p w:rsidR="00C53901" w:rsidRPr="00393047" w:rsidRDefault="00C53901" w:rsidP="00C53901">
      <w:pPr>
        <w:pStyle w:val="21"/>
        <w:ind w:left="284" w:right="45"/>
        <w:jc w:val="both"/>
        <w:rPr>
          <w:rFonts w:asciiTheme="minorHAnsi" w:hAnsiTheme="minorHAnsi" w:cs="Tahoma"/>
          <w:b/>
          <w:bCs/>
          <w:sz w:val="24"/>
          <w:szCs w:val="24"/>
          <w:lang w:val="el-GR"/>
        </w:rPr>
      </w:pPr>
    </w:p>
    <w:p w:rsidR="00393047" w:rsidRDefault="00393047" w:rsidP="000F49F6">
      <w:pPr>
        <w:pStyle w:val="21"/>
        <w:spacing w:after="0"/>
        <w:ind w:left="0"/>
        <w:jc w:val="center"/>
        <w:rPr>
          <w:rFonts w:asciiTheme="minorHAnsi" w:hAnsiTheme="minorHAnsi" w:cs="Tahoma"/>
          <w:b/>
          <w:bCs/>
          <w:sz w:val="24"/>
          <w:szCs w:val="24"/>
          <w:lang w:val="el-GR"/>
        </w:rPr>
      </w:pPr>
      <w:r w:rsidRPr="00393047">
        <w:rPr>
          <w:rFonts w:asciiTheme="minorHAnsi" w:hAnsiTheme="minorHAnsi" w:cs="Tahoma"/>
          <w:b/>
          <w:bCs/>
          <w:sz w:val="24"/>
          <w:szCs w:val="24"/>
          <w:lang w:val="el-GR"/>
        </w:rPr>
        <w:t>Α Π Ο Φ Α Σ Η</w:t>
      </w:r>
    </w:p>
    <w:p w:rsidR="00C53901" w:rsidRPr="00393047" w:rsidRDefault="00C53901" w:rsidP="000F49F6">
      <w:pPr>
        <w:pStyle w:val="21"/>
        <w:spacing w:after="0"/>
        <w:ind w:left="0"/>
        <w:jc w:val="center"/>
        <w:rPr>
          <w:rFonts w:asciiTheme="minorHAnsi" w:hAnsiTheme="minorHAnsi" w:cs="Tahoma"/>
          <w:b/>
          <w:bCs/>
          <w:sz w:val="24"/>
          <w:szCs w:val="24"/>
          <w:lang w:val="el-GR"/>
        </w:rPr>
      </w:pPr>
    </w:p>
    <w:p w:rsidR="00393047" w:rsidRPr="00C53901" w:rsidRDefault="00393047" w:rsidP="000F5D9E">
      <w:pPr>
        <w:pStyle w:val="21"/>
        <w:spacing w:line="276" w:lineRule="auto"/>
        <w:jc w:val="center"/>
        <w:rPr>
          <w:rFonts w:asciiTheme="minorHAnsi" w:hAnsiTheme="minorHAnsi" w:cs="Tahoma"/>
          <w:b/>
          <w:bCs/>
          <w:spacing w:val="20"/>
          <w:sz w:val="24"/>
          <w:szCs w:val="24"/>
          <w:lang w:val="el-GR"/>
        </w:rPr>
      </w:pPr>
      <w:r w:rsidRPr="00C53901">
        <w:rPr>
          <w:rFonts w:asciiTheme="minorHAnsi" w:hAnsiTheme="minorHAnsi" w:cs="Tahoma"/>
          <w:b/>
          <w:bCs/>
          <w:spacing w:val="20"/>
          <w:sz w:val="24"/>
          <w:szCs w:val="24"/>
          <w:lang w:val="el-GR"/>
        </w:rPr>
        <w:t xml:space="preserve">Ο ΑΝΑΠΛΗΡΩΤΗΣ </w:t>
      </w:r>
      <w:r w:rsidR="000F5D9E" w:rsidRPr="000F5D9E">
        <w:rPr>
          <w:rFonts w:asciiTheme="minorHAnsi" w:hAnsiTheme="minorHAnsi" w:cs="Tahoma"/>
          <w:b/>
          <w:bCs/>
          <w:spacing w:val="20"/>
          <w:sz w:val="24"/>
          <w:szCs w:val="24"/>
          <w:lang w:val="el-GR"/>
        </w:rPr>
        <w:t xml:space="preserve">ΥΠΟΥΡΓΟΣ ΕΣΩΤΕΡΙΚΩΝ </w:t>
      </w:r>
    </w:p>
    <w:p w:rsidR="00393047" w:rsidRPr="00393047" w:rsidRDefault="00393047" w:rsidP="00C53901">
      <w:pPr>
        <w:pStyle w:val="21"/>
        <w:spacing w:after="0" w:line="276" w:lineRule="auto"/>
        <w:ind w:left="0"/>
        <w:jc w:val="center"/>
        <w:rPr>
          <w:rFonts w:asciiTheme="minorHAnsi" w:hAnsiTheme="minorHAnsi" w:cs="Tahoma"/>
          <w:b/>
          <w:bCs/>
          <w:sz w:val="24"/>
          <w:szCs w:val="24"/>
          <w:lang w:val="el-GR"/>
        </w:rPr>
      </w:pPr>
      <w:r w:rsidRPr="00C53901">
        <w:rPr>
          <w:rFonts w:asciiTheme="minorHAnsi" w:hAnsiTheme="minorHAnsi" w:cs="Tahoma"/>
          <w:b/>
          <w:bCs/>
          <w:spacing w:val="20"/>
          <w:sz w:val="24"/>
          <w:szCs w:val="24"/>
          <w:lang w:val="el-GR"/>
        </w:rPr>
        <w:t>ΚΑΙ ΔΙΟΙΚΗΤΙΚΗΣ ΑΝΑΣΥΓΚΡΟΤΗΣΗΣ</w:t>
      </w:r>
    </w:p>
    <w:p w:rsidR="004B0A09" w:rsidRPr="00ED539C" w:rsidRDefault="004B0A09" w:rsidP="00C53901">
      <w:pPr>
        <w:pStyle w:val="21"/>
        <w:spacing w:after="0" w:line="276" w:lineRule="auto"/>
        <w:ind w:left="0"/>
        <w:jc w:val="both"/>
        <w:rPr>
          <w:rFonts w:asciiTheme="minorHAnsi" w:hAnsiTheme="minorHAnsi" w:cs="Tahoma"/>
          <w:bCs/>
          <w:sz w:val="24"/>
          <w:szCs w:val="24"/>
          <w:lang w:val="el-GR"/>
        </w:rPr>
      </w:pPr>
    </w:p>
    <w:p w:rsidR="00393047" w:rsidRPr="00ED539C" w:rsidRDefault="00393047" w:rsidP="00C53901">
      <w:pPr>
        <w:pStyle w:val="21"/>
        <w:spacing w:after="0" w:line="276" w:lineRule="auto"/>
        <w:ind w:left="0"/>
        <w:jc w:val="both"/>
        <w:rPr>
          <w:rFonts w:asciiTheme="minorHAnsi" w:hAnsiTheme="minorHAnsi" w:cs="Tahoma"/>
          <w:bCs/>
          <w:sz w:val="24"/>
          <w:szCs w:val="24"/>
          <w:lang w:val="el-GR"/>
        </w:rPr>
      </w:pPr>
      <w:r w:rsidRPr="00393047">
        <w:rPr>
          <w:rFonts w:asciiTheme="minorHAnsi" w:hAnsiTheme="minorHAnsi" w:cs="Tahoma"/>
          <w:bCs/>
          <w:sz w:val="24"/>
          <w:szCs w:val="24"/>
          <w:lang w:val="el-GR"/>
        </w:rPr>
        <w:t>Έχοντας υπόψη:</w:t>
      </w:r>
    </w:p>
    <w:p w:rsidR="004B0A09" w:rsidRPr="00ED539C" w:rsidRDefault="004B0A09" w:rsidP="00C53901">
      <w:pPr>
        <w:pStyle w:val="21"/>
        <w:spacing w:after="0" w:line="276" w:lineRule="auto"/>
        <w:ind w:left="0"/>
        <w:jc w:val="both"/>
        <w:rPr>
          <w:rFonts w:asciiTheme="minorHAnsi" w:hAnsiTheme="minorHAnsi" w:cs="Tahoma"/>
          <w:bCs/>
          <w:sz w:val="24"/>
          <w:szCs w:val="24"/>
          <w:lang w:val="el-GR"/>
        </w:rPr>
      </w:pPr>
    </w:p>
    <w:p w:rsidR="00393047" w:rsidRPr="00393047" w:rsidRDefault="00393047" w:rsidP="00C53901">
      <w:pPr>
        <w:pStyle w:val="21"/>
        <w:spacing w:after="0" w:line="276" w:lineRule="auto"/>
        <w:ind w:left="0"/>
        <w:jc w:val="both"/>
        <w:rPr>
          <w:rFonts w:asciiTheme="minorHAnsi" w:hAnsiTheme="minorHAnsi" w:cs="Tahoma"/>
          <w:bCs/>
          <w:sz w:val="24"/>
          <w:szCs w:val="24"/>
          <w:lang w:val="el-GR"/>
        </w:rPr>
      </w:pPr>
      <w:r w:rsidRPr="00393047">
        <w:rPr>
          <w:rFonts w:asciiTheme="minorHAnsi" w:hAnsiTheme="minorHAnsi" w:cs="Tahoma"/>
          <w:bCs/>
          <w:sz w:val="24"/>
          <w:szCs w:val="24"/>
          <w:lang w:val="el-GR"/>
        </w:rPr>
        <w:t>1.Τις διατάξεις:</w:t>
      </w:r>
    </w:p>
    <w:p w:rsidR="00ED539C" w:rsidRDefault="004B0A09"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α</w:t>
      </w:r>
      <w:r w:rsidR="00393047" w:rsidRPr="00393047">
        <w:rPr>
          <w:rFonts w:asciiTheme="minorHAnsi" w:hAnsiTheme="minorHAnsi" w:cs="Tahoma"/>
          <w:bCs/>
          <w:sz w:val="24"/>
          <w:szCs w:val="24"/>
          <w:lang w:val="el-GR"/>
        </w:rPr>
        <w:t>)</w:t>
      </w:r>
      <w:r w:rsidR="00ED539C">
        <w:rPr>
          <w:rFonts w:asciiTheme="minorHAnsi" w:hAnsiTheme="minorHAnsi" w:cs="Tahoma"/>
          <w:bCs/>
          <w:sz w:val="24"/>
          <w:szCs w:val="24"/>
          <w:lang w:val="el-GR"/>
        </w:rPr>
        <w:t xml:space="preserve"> του άρθρου 6 παρ.5 του ν.1104/1980 (Α΄298), όπως τροποποιήθηκε με το άρθρο 67 του ν. 4316/2014 (Α΄270)</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β)</w:t>
      </w:r>
      <w:r w:rsidR="00393047" w:rsidRPr="00393047">
        <w:rPr>
          <w:rFonts w:asciiTheme="minorHAnsi" w:hAnsiTheme="minorHAnsi" w:cs="Tahoma"/>
          <w:bCs/>
          <w:sz w:val="24"/>
          <w:szCs w:val="24"/>
          <w:lang w:val="el-GR"/>
        </w:rPr>
        <w:t xml:space="preserve"> των άρθρων 13-15 του ν. 2690/1999 (Α’ 45) «Κώδικας Διοικητικής Διαδικασίας και άλλες διατάξεις»,</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γ</w:t>
      </w:r>
      <w:r w:rsidR="00393047" w:rsidRPr="00393047">
        <w:rPr>
          <w:rFonts w:asciiTheme="minorHAnsi" w:hAnsiTheme="minorHAnsi" w:cs="Tahoma"/>
          <w:bCs/>
          <w:sz w:val="24"/>
          <w:szCs w:val="24"/>
          <w:lang w:val="el-GR"/>
        </w:rPr>
        <w:t xml:space="preserve">) του </w:t>
      </w:r>
      <w:proofErr w:type="spellStart"/>
      <w:r w:rsidR="00393047" w:rsidRPr="00393047">
        <w:rPr>
          <w:rFonts w:asciiTheme="minorHAnsi" w:hAnsiTheme="minorHAnsi" w:cs="Tahoma"/>
          <w:bCs/>
          <w:sz w:val="24"/>
          <w:szCs w:val="24"/>
          <w:lang w:val="el-GR"/>
        </w:rPr>
        <w:t>π.δ</w:t>
      </w:r>
      <w:proofErr w:type="spellEnd"/>
      <w:r w:rsidR="00393047" w:rsidRPr="00393047">
        <w:rPr>
          <w:rFonts w:asciiTheme="minorHAnsi" w:hAnsiTheme="minorHAnsi" w:cs="Tahoma"/>
          <w:bCs/>
          <w:sz w:val="24"/>
          <w:szCs w:val="24"/>
          <w:lang w:val="el-GR"/>
        </w:rPr>
        <w:t>. 24/2015 «Σύσταση και μετονομασία Υπουργείων, μεταφορά της Γενικής Γραμματείας Κοινωνικών Ασφαλίσεων» (Α΄</w:t>
      </w:r>
      <w:r w:rsidR="007B44F6">
        <w:rPr>
          <w:rFonts w:asciiTheme="minorHAnsi" w:hAnsiTheme="minorHAnsi" w:cs="Tahoma"/>
          <w:bCs/>
          <w:sz w:val="24"/>
          <w:szCs w:val="24"/>
          <w:lang w:val="el-GR"/>
        </w:rPr>
        <w:t xml:space="preserve"> 20</w:t>
      </w:r>
      <w:r w:rsidR="00393047" w:rsidRPr="00393047">
        <w:rPr>
          <w:rFonts w:asciiTheme="minorHAnsi" w:hAnsiTheme="minorHAnsi" w:cs="Tahoma"/>
          <w:bCs/>
          <w:sz w:val="24"/>
          <w:szCs w:val="24"/>
          <w:lang w:val="el-GR"/>
        </w:rPr>
        <w:t>),</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δ</w:t>
      </w:r>
      <w:r w:rsidR="00393047" w:rsidRPr="00393047">
        <w:rPr>
          <w:rFonts w:asciiTheme="minorHAnsi" w:hAnsiTheme="minorHAnsi" w:cs="Tahoma"/>
          <w:bCs/>
          <w:sz w:val="24"/>
          <w:szCs w:val="24"/>
          <w:lang w:val="el-GR"/>
        </w:rPr>
        <w:t xml:space="preserve">) του </w:t>
      </w:r>
      <w:proofErr w:type="spellStart"/>
      <w:r w:rsidR="00C53901">
        <w:rPr>
          <w:rFonts w:asciiTheme="minorHAnsi" w:hAnsiTheme="minorHAnsi" w:cs="Tahoma"/>
          <w:bCs/>
          <w:sz w:val="24"/>
          <w:szCs w:val="24"/>
          <w:lang w:val="el-GR"/>
        </w:rPr>
        <w:t>π</w:t>
      </w:r>
      <w:r w:rsidR="00393047" w:rsidRPr="00393047">
        <w:rPr>
          <w:rFonts w:asciiTheme="minorHAnsi" w:hAnsiTheme="minorHAnsi" w:cs="Tahoma"/>
          <w:bCs/>
          <w:sz w:val="24"/>
          <w:szCs w:val="24"/>
          <w:lang w:val="el-GR"/>
        </w:rPr>
        <w:t>.</w:t>
      </w:r>
      <w:r w:rsidR="00C53901">
        <w:rPr>
          <w:rFonts w:asciiTheme="minorHAnsi" w:hAnsiTheme="minorHAnsi" w:cs="Tahoma"/>
          <w:bCs/>
          <w:sz w:val="24"/>
          <w:szCs w:val="24"/>
          <w:lang w:val="el-GR"/>
        </w:rPr>
        <w:t>δ</w:t>
      </w:r>
      <w:proofErr w:type="spellEnd"/>
      <w:r w:rsidR="00393047" w:rsidRPr="00393047">
        <w:rPr>
          <w:rFonts w:asciiTheme="minorHAnsi" w:hAnsiTheme="minorHAnsi" w:cs="Tahoma"/>
          <w:bCs/>
          <w:sz w:val="24"/>
          <w:szCs w:val="24"/>
          <w:lang w:val="el-GR"/>
        </w:rPr>
        <w:t>. 99/2014 (</w:t>
      </w:r>
      <w:r w:rsidR="007B44F6">
        <w:rPr>
          <w:rFonts w:asciiTheme="minorHAnsi" w:hAnsiTheme="minorHAnsi" w:cs="Tahoma"/>
          <w:bCs/>
          <w:sz w:val="24"/>
          <w:szCs w:val="24"/>
          <w:lang w:val="el-GR"/>
        </w:rPr>
        <w:t>Α΄ 166</w:t>
      </w:r>
      <w:r w:rsidR="00393047" w:rsidRPr="00393047">
        <w:rPr>
          <w:rFonts w:asciiTheme="minorHAnsi" w:hAnsiTheme="minorHAnsi" w:cs="Tahoma"/>
          <w:bCs/>
          <w:sz w:val="24"/>
          <w:szCs w:val="24"/>
          <w:lang w:val="el-GR"/>
        </w:rPr>
        <w:t>) «Οργανισμός του Υπουργείου Διοικητικής Μεταρρύθμισης και Ηλεκτρονικής Διακυβέρνησης», όπως ισχύει,</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ε</w:t>
      </w:r>
      <w:r w:rsidR="00393047" w:rsidRPr="00393047">
        <w:rPr>
          <w:rFonts w:asciiTheme="minorHAnsi" w:hAnsiTheme="minorHAnsi" w:cs="Tahoma"/>
          <w:bCs/>
          <w:sz w:val="24"/>
          <w:szCs w:val="24"/>
          <w:lang w:val="el-GR"/>
        </w:rPr>
        <w:t xml:space="preserve">) του </w:t>
      </w:r>
      <w:proofErr w:type="spellStart"/>
      <w:r w:rsidR="00C53901">
        <w:rPr>
          <w:rFonts w:asciiTheme="minorHAnsi" w:hAnsiTheme="minorHAnsi" w:cs="Tahoma"/>
          <w:bCs/>
          <w:sz w:val="24"/>
          <w:szCs w:val="24"/>
          <w:lang w:val="el-GR"/>
        </w:rPr>
        <w:t>π</w:t>
      </w:r>
      <w:r w:rsidR="00393047" w:rsidRPr="00393047">
        <w:rPr>
          <w:rFonts w:asciiTheme="minorHAnsi" w:hAnsiTheme="minorHAnsi" w:cs="Tahoma"/>
          <w:bCs/>
          <w:sz w:val="24"/>
          <w:szCs w:val="24"/>
          <w:lang w:val="el-GR"/>
        </w:rPr>
        <w:t>.</w:t>
      </w:r>
      <w:r w:rsidR="00C53901">
        <w:rPr>
          <w:rFonts w:asciiTheme="minorHAnsi" w:hAnsiTheme="minorHAnsi" w:cs="Tahoma"/>
          <w:bCs/>
          <w:sz w:val="24"/>
          <w:szCs w:val="24"/>
          <w:lang w:val="el-GR"/>
        </w:rPr>
        <w:t>δ</w:t>
      </w:r>
      <w:proofErr w:type="spellEnd"/>
      <w:r w:rsidR="007E6CCA" w:rsidRPr="007E6CCA">
        <w:rPr>
          <w:rFonts w:asciiTheme="minorHAnsi" w:hAnsiTheme="minorHAnsi" w:cs="Tahoma"/>
          <w:bCs/>
          <w:sz w:val="24"/>
          <w:szCs w:val="24"/>
          <w:lang w:val="el-GR"/>
        </w:rPr>
        <w:t>.</w:t>
      </w:r>
      <w:r w:rsidR="00393047" w:rsidRPr="00393047">
        <w:rPr>
          <w:rFonts w:asciiTheme="minorHAnsi" w:hAnsiTheme="minorHAnsi" w:cs="Tahoma"/>
          <w:bCs/>
          <w:sz w:val="24"/>
          <w:szCs w:val="24"/>
          <w:lang w:val="el-GR"/>
        </w:rPr>
        <w:t xml:space="preserve"> 73/2015 (Α’</w:t>
      </w:r>
      <w:r w:rsidR="007B44F6">
        <w:rPr>
          <w:rFonts w:asciiTheme="minorHAnsi" w:hAnsiTheme="minorHAnsi" w:cs="Tahoma"/>
          <w:bCs/>
          <w:sz w:val="24"/>
          <w:szCs w:val="24"/>
          <w:lang w:val="el-GR"/>
        </w:rPr>
        <w:t xml:space="preserve"> 116</w:t>
      </w:r>
      <w:r w:rsidR="00393047" w:rsidRPr="00393047">
        <w:rPr>
          <w:rFonts w:asciiTheme="minorHAnsi" w:hAnsiTheme="minorHAnsi" w:cs="Tahoma"/>
          <w:bCs/>
          <w:sz w:val="24"/>
          <w:szCs w:val="24"/>
          <w:lang w:val="el-GR"/>
        </w:rPr>
        <w:t>) «Διορισμός Αντιπροέδρου της Κυβέρνησης, Υπουργών, Αναπληρωτών Υπουργών και Υφυπουργών»,</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στ</w:t>
      </w:r>
      <w:r w:rsidR="007E6CCA">
        <w:rPr>
          <w:rFonts w:asciiTheme="minorHAnsi" w:hAnsiTheme="minorHAnsi" w:cs="Tahoma"/>
          <w:bCs/>
          <w:sz w:val="24"/>
          <w:szCs w:val="24"/>
          <w:lang w:val="el-GR"/>
        </w:rPr>
        <w:t>)  της υπ’</w:t>
      </w:r>
      <w:r w:rsidR="00393047" w:rsidRPr="00393047">
        <w:rPr>
          <w:rFonts w:asciiTheme="minorHAnsi" w:hAnsiTheme="minorHAnsi" w:cs="Tahoma"/>
          <w:bCs/>
          <w:sz w:val="24"/>
          <w:szCs w:val="24"/>
          <w:lang w:val="el-GR"/>
        </w:rPr>
        <w:t xml:space="preserve"> </w:t>
      </w:r>
      <w:proofErr w:type="spellStart"/>
      <w:r w:rsidR="00393047" w:rsidRPr="00393047">
        <w:rPr>
          <w:rFonts w:asciiTheme="minorHAnsi" w:hAnsiTheme="minorHAnsi" w:cs="Tahoma"/>
          <w:bCs/>
          <w:sz w:val="24"/>
          <w:szCs w:val="24"/>
          <w:lang w:val="el-GR"/>
        </w:rPr>
        <w:t>αριθ</w:t>
      </w:r>
      <w:r w:rsidR="007E6CCA">
        <w:rPr>
          <w:rFonts w:asciiTheme="minorHAnsi" w:hAnsiTheme="minorHAnsi" w:cs="Tahoma"/>
          <w:bCs/>
          <w:sz w:val="24"/>
          <w:szCs w:val="24"/>
          <w:lang w:val="el-GR"/>
        </w:rPr>
        <w:t>μ</w:t>
      </w:r>
      <w:proofErr w:type="spellEnd"/>
      <w:r w:rsidR="00393047" w:rsidRPr="00393047">
        <w:rPr>
          <w:rFonts w:asciiTheme="minorHAnsi" w:hAnsiTheme="minorHAnsi" w:cs="Tahoma"/>
          <w:bCs/>
          <w:sz w:val="24"/>
          <w:szCs w:val="24"/>
          <w:lang w:val="el-GR"/>
        </w:rPr>
        <w:t>. Υ5/27-1-2015 (Β’</w:t>
      </w:r>
      <w:r w:rsidR="007B44F6">
        <w:rPr>
          <w:rFonts w:asciiTheme="minorHAnsi" w:hAnsiTheme="minorHAnsi" w:cs="Tahoma"/>
          <w:bCs/>
          <w:sz w:val="24"/>
          <w:szCs w:val="24"/>
          <w:lang w:val="el-GR"/>
        </w:rPr>
        <w:t xml:space="preserve"> 204</w:t>
      </w:r>
      <w:r w:rsidR="00393047" w:rsidRPr="00393047">
        <w:rPr>
          <w:rFonts w:asciiTheme="minorHAnsi" w:hAnsiTheme="minorHAnsi" w:cs="Tahoma"/>
          <w:bCs/>
          <w:sz w:val="24"/>
          <w:szCs w:val="24"/>
          <w:lang w:val="el-GR"/>
        </w:rPr>
        <w:t>) απόφασης του Πρωθυπουργού «Σύσταση θέσεων Αναπληρωτών Υπουργών και Υφυπουργών»,</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ζ</w:t>
      </w:r>
      <w:r w:rsidR="007E6CCA">
        <w:rPr>
          <w:rFonts w:asciiTheme="minorHAnsi" w:hAnsiTheme="minorHAnsi" w:cs="Tahoma"/>
          <w:bCs/>
          <w:sz w:val="24"/>
          <w:szCs w:val="24"/>
          <w:lang w:val="el-GR"/>
        </w:rPr>
        <w:t>) της υπ’</w:t>
      </w:r>
      <w:r w:rsidR="00393047" w:rsidRPr="00393047">
        <w:rPr>
          <w:rFonts w:asciiTheme="minorHAnsi" w:hAnsiTheme="minorHAnsi" w:cs="Tahoma"/>
          <w:bCs/>
          <w:sz w:val="24"/>
          <w:szCs w:val="24"/>
          <w:lang w:val="el-GR"/>
        </w:rPr>
        <w:t xml:space="preserve"> </w:t>
      </w:r>
      <w:proofErr w:type="spellStart"/>
      <w:r w:rsidR="00393047" w:rsidRPr="00393047">
        <w:rPr>
          <w:rFonts w:asciiTheme="minorHAnsi" w:hAnsiTheme="minorHAnsi" w:cs="Tahoma"/>
          <w:bCs/>
          <w:sz w:val="24"/>
          <w:szCs w:val="24"/>
          <w:lang w:val="el-GR"/>
        </w:rPr>
        <w:t>αριθ</w:t>
      </w:r>
      <w:r w:rsidR="007E6CCA">
        <w:rPr>
          <w:rFonts w:asciiTheme="minorHAnsi" w:hAnsiTheme="minorHAnsi" w:cs="Tahoma"/>
          <w:bCs/>
          <w:sz w:val="24"/>
          <w:szCs w:val="24"/>
          <w:lang w:val="el-GR"/>
        </w:rPr>
        <w:t>μ</w:t>
      </w:r>
      <w:proofErr w:type="spellEnd"/>
      <w:r w:rsidR="00393047" w:rsidRPr="00393047">
        <w:rPr>
          <w:rFonts w:asciiTheme="minorHAnsi" w:hAnsiTheme="minorHAnsi" w:cs="Tahoma"/>
          <w:bCs/>
          <w:sz w:val="24"/>
          <w:szCs w:val="24"/>
          <w:lang w:val="el-GR"/>
        </w:rPr>
        <w:t>. Υ21/6-10-2015 (Β’</w:t>
      </w:r>
      <w:r w:rsidR="007B44F6" w:rsidRPr="00393047">
        <w:rPr>
          <w:rFonts w:asciiTheme="minorHAnsi" w:hAnsiTheme="minorHAnsi" w:cs="Tahoma"/>
          <w:bCs/>
          <w:sz w:val="24"/>
          <w:szCs w:val="24"/>
          <w:lang w:val="el-GR"/>
        </w:rPr>
        <w:t>2144</w:t>
      </w:r>
      <w:r w:rsidR="00393047" w:rsidRPr="00393047">
        <w:rPr>
          <w:rFonts w:asciiTheme="minorHAnsi" w:hAnsiTheme="minorHAnsi" w:cs="Tahoma"/>
          <w:bCs/>
          <w:sz w:val="24"/>
          <w:szCs w:val="24"/>
          <w:lang w:val="el-GR"/>
        </w:rPr>
        <w:t>) απόφασης του Πρωθυπουργού «Ανάθεση αρμοδιοτήτων στον Αναπληρωτή Υπουργό Εσωτερικών και Διοικητικής Ανασυγκρότησης, Χριστόφορο Βερναρδάκη»,</w:t>
      </w:r>
    </w:p>
    <w:p w:rsidR="00393047" w:rsidRPr="00393047" w:rsidRDefault="00ED539C"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lastRenderedPageBreak/>
        <w:t>η</w:t>
      </w:r>
      <w:r w:rsidR="00393047" w:rsidRPr="00393047">
        <w:rPr>
          <w:rFonts w:asciiTheme="minorHAnsi" w:hAnsiTheme="minorHAnsi" w:cs="Tahoma"/>
          <w:bCs/>
          <w:sz w:val="24"/>
          <w:szCs w:val="24"/>
          <w:lang w:val="el-GR"/>
        </w:rPr>
        <w:t xml:space="preserve">) του άρθρου 90 του «Κώδικα Νομοθεσίας για την Κυβέρνηση και τα κυβερνητικά όργανα», που κυρώθηκε με το άρθρο πρώτο του </w:t>
      </w:r>
      <w:proofErr w:type="spellStart"/>
      <w:r w:rsidR="00393047" w:rsidRPr="00393047">
        <w:rPr>
          <w:rFonts w:asciiTheme="minorHAnsi" w:hAnsiTheme="minorHAnsi" w:cs="Tahoma"/>
          <w:bCs/>
          <w:sz w:val="24"/>
          <w:szCs w:val="24"/>
          <w:lang w:val="el-GR"/>
        </w:rPr>
        <w:t>π.δ</w:t>
      </w:r>
      <w:proofErr w:type="spellEnd"/>
      <w:r w:rsidR="00393047" w:rsidRPr="00393047">
        <w:rPr>
          <w:rFonts w:asciiTheme="minorHAnsi" w:hAnsiTheme="minorHAnsi" w:cs="Tahoma"/>
          <w:bCs/>
          <w:sz w:val="24"/>
          <w:szCs w:val="24"/>
          <w:lang w:val="el-GR"/>
        </w:rPr>
        <w:t>. 63/2005 ( Α΄</w:t>
      </w:r>
      <w:r w:rsidR="007B44F6">
        <w:rPr>
          <w:rFonts w:asciiTheme="minorHAnsi" w:hAnsiTheme="minorHAnsi" w:cs="Tahoma"/>
          <w:bCs/>
          <w:sz w:val="24"/>
          <w:szCs w:val="24"/>
          <w:lang w:val="el-GR"/>
        </w:rPr>
        <w:t>98</w:t>
      </w:r>
      <w:r w:rsidR="00393047" w:rsidRPr="00393047">
        <w:rPr>
          <w:rFonts w:asciiTheme="minorHAnsi" w:hAnsiTheme="minorHAnsi" w:cs="Tahoma"/>
          <w:bCs/>
          <w:sz w:val="24"/>
          <w:szCs w:val="24"/>
          <w:lang w:val="el-GR"/>
        </w:rPr>
        <w:t>),</w:t>
      </w:r>
    </w:p>
    <w:p w:rsidR="007E6CCA" w:rsidRPr="003E146C" w:rsidRDefault="00393047" w:rsidP="00C53901">
      <w:pPr>
        <w:pStyle w:val="21"/>
        <w:spacing w:after="0" w:line="276" w:lineRule="auto"/>
        <w:ind w:left="0"/>
        <w:jc w:val="both"/>
        <w:rPr>
          <w:rFonts w:asciiTheme="minorHAnsi" w:hAnsiTheme="minorHAnsi" w:cs="Tahoma"/>
          <w:bCs/>
          <w:sz w:val="24"/>
          <w:szCs w:val="24"/>
          <w:lang w:val="el-GR"/>
        </w:rPr>
      </w:pPr>
      <w:r w:rsidRPr="00393047">
        <w:rPr>
          <w:rFonts w:asciiTheme="minorHAnsi" w:hAnsiTheme="minorHAnsi" w:cs="Tahoma"/>
          <w:bCs/>
          <w:sz w:val="24"/>
          <w:szCs w:val="24"/>
          <w:lang w:val="el-GR"/>
        </w:rPr>
        <w:t xml:space="preserve">2. </w:t>
      </w:r>
      <w:r w:rsidR="007E6CCA">
        <w:rPr>
          <w:rFonts w:asciiTheme="minorHAnsi" w:hAnsiTheme="minorHAnsi" w:cs="Tahoma"/>
          <w:bCs/>
          <w:sz w:val="24"/>
          <w:szCs w:val="24"/>
          <w:lang w:val="el-GR"/>
        </w:rPr>
        <w:t>Την υπ’αριθμ.</w:t>
      </w:r>
      <w:r w:rsidR="007E6CCA" w:rsidRPr="007E6CCA">
        <w:rPr>
          <w:rFonts w:asciiTheme="minorHAnsi" w:hAnsiTheme="minorHAnsi" w:cs="Tahoma"/>
          <w:bCs/>
          <w:sz w:val="24"/>
          <w:szCs w:val="24"/>
          <w:lang w:val="el-GR"/>
        </w:rPr>
        <w:t>ΔΙΠΑΑΔ/Φ.3.1/85/οικ.8360</w:t>
      </w:r>
      <w:r w:rsidR="007E6CCA">
        <w:rPr>
          <w:rFonts w:asciiTheme="minorHAnsi" w:hAnsiTheme="minorHAnsi" w:cs="Tahoma"/>
          <w:bCs/>
          <w:sz w:val="24"/>
          <w:szCs w:val="24"/>
          <w:lang w:val="el-GR"/>
        </w:rPr>
        <w:t>/22.3.2016 (ΑΔΑ</w:t>
      </w:r>
      <w:r w:rsidR="007E6CCA" w:rsidRPr="007E6CCA">
        <w:rPr>
          <w:rFonts w:asciiTheme="minorHAnsi" w:hAnsiTheme="minorHAnsi" w:cs="Tahoma"/>
          <w:bCs/>
          <w:sz w:val="24"/>
          <w:szCs w:val="24"/>
          <w:lang w:val="el-GR"/>
        </w:rPr>
        <w:t xml:space="preserve">: </w:t>
      </w:r>
      <w:r w:rsidR="007E6CCA">
        <w:rPr>
          <w:rFonts w:asciiTheme="minorHAnsi" w:hAnsiTheme="minorHAnsi" w:cs="Tahoma"/>
          <w:bCs/>
          <w:sz w:val="24"/>
          <w:szCs w:val="24"/>
          <w:lang w:val="el-GR"/>
        </w:rPr>
        <w:t xml:space="preserve">6ΝΨ9465ΦΘΕ-ΟΘΙ) Προκήρυξη- Πρόσκληση Εκδήλωσης ενδιαφέροντος για το Πρόγραμμα </w:t>
      </w:r>
      <w:r w:rsidR="007E6CCA">
        <w:rPr>
          <w:rFonts w:asciiTheme="minorHAnsi" w:hAnsiTheme="minorHAnsi" w:cs="Tahoma"/>
          <w:bCs/>
          <w:sz w:val="24"/>
          <w:szCs w:val="24"/>
          <w:lang w:val="en-US"/>
        </w:rPr>
        <w:t>Bellevue</w:t>
      </w:r>
      <w:r w:rsidR="007E6CCA" w:rsidRPr="007E6CCA">
        <w:rPr>
          <w:rFonts w:asciiTheme="minorHAnsi" w:hAnsiTheme="minorHAnsi" w:cs="Tahoma"/>
          <w:bCs/>
          <w:sz w:val="24"/>
          <w:szCs w:val="24"/>
          <w:lang w:val="el-GR"/>
        </w:rPr>
        <w:t xml:space="preserve"> </w:t>
      </w:r>
      <w:r w:rsidR="007E6CCA">
        <w:rPr>
          <w:rFonts w:asciiTheme="minorHAnsi" w:hAnsiTheme="minorHAnsi" w:cs="Tahoma"/>
          <w:bCs/>
          <w:sz w:val="24"/>
          <w:szCs w:val="24"/>
          <w:lang w:val="el-GR"/>
        </w:rPr>
        <w:t xml:space="preserve">του Ιδρύματος </w:t>
      </w:r>
      <w:r w:rsidR="007E6CCA">
        <w:rPr>
          <w:rFonts w:asciiTheme="minorHAnsi" w:hAnsiTheme="minorHAnsi" w:cs="Tahoma"/>
          <w:bCs/>
          <w:sz w:val="24"/>
          <w:szCs w:val="24"/>
          <w:lang w:val="en-US"/>
        </w:rPr>
        <w:t>Robert</w:t>
      </w:r>
      <w:r w:rsidR="007E6CCA" w:rsidRPr="007E6CCA">
        <w:rPr>
          <w:rFonts w:asciiTheme="minorHAnsi" w:hAnsiTheme="minorHAnsi" w:cs="Tahoma"/>
          <w:bCs/>
          <w:sz w:val="24"/>
          <w:szCs w:val="24"/>
          <w:lang w:val="el-GR"/>
        </w:rPr>
        <w:t xml:space="preserve"> </w:t>
      </w:r>
      <w:r w:rsidR="007E6CCA">
        <w:rPr>
          <w:rFonts w:asciiTheme="minorHAnsi" w:hAnsiTheme="minorHAnsi" w:cs="Tahoma"/>
          <w:bCs/>
          <w:sz w:val="24"/>
          <w:szCs w:val="24"/>
          <w:lang w:val="en-US"/>
        </w:rPr>
        <w:t>Bosch</w:t>
      </w:r>
      <w:r w:rsidR="003E146C" w:rsidRPr="003E146C">
        <w:rPr>
          <w:rFonts w:asciiTheme="minorHAnsi" w:hAnsiTheme="minorHAnsi" w:cs="Tahoma"/>
          <w:bCs/>
          <w:sz w:val="24"/>
          <w:szCs w:val="24"/>
          <w:lang w:val="el-GR"/>
        </w:rPr>
        <w:t>,</w:t>
      </w:r>
    </w:p>
    <w:p w:rsidR="003E146C" w:rsidRPr="003E146C" w:rsidRDefault="003E146C" w:rsidP="00C53901">
      <w:pPr>
        <w:pStyle w:val="21"/>
        <w:spacing w:after="0" w:line="276" w:lineRule="auto"/>
        <w:ind w:left="0"/>
        <w:jc w:val="both"/>
        <w:rPr>
          <w:rFonts w:asciiTheme="minorHAnsi" w:hAnsiTheme="minorHAnsi" w:cs="Tahoma"/>
          <w:bCs/>
          <w:sz w:val="24"/>
          <w:szCs w:val="24"/>
          <w:lang w:val="el-GR"/>
        </w:rPr>
      </w:pPr>
      <w:r w:rsidRPr="003E146C">
        <w:rPr>
          <w:rFonts w:asciiTheme="minorHAnsi" w:hAnsiTheme="minorHAnsi" w:cs="Tahoma"/>
          <w:bCs/>
          <w:sz w:val="24"/>
          <w:szCs w:val="24"/>
          <w:lang w:val="el-GR"/>
        </w:rPr>
        <w:t xml:space="preserve">3. </w:t>
      </w:r>
      <w:proofErr w:type="gramStart"/>
      <w:r>
        <w:rPr>
          <w:rFonts w:asciiTheme="minorHAnsi" w:hAnsiTheme="minorHAnsi" w:cs="Tahoma"/>
          <w:bCs/>
          <w:sz w:val="24"/>
          <w:szCs w:val="24"/>
          <w:lang w:val="en-US"/>
        </w:rPr>
        <w:t>T</w:t>
      </w:r>
      <w:r>
        <w:rPr>
          <w:rFonts w:asciiTheme="minorHAnsi" w:hAnsiTheme="minorHAnsi" w:cs="Tahoma"/>
          <w:bCs/>
          <w:sz w:val="24"/>
          <w:szCs w:val="24"/>
          <w:lang w:val="fr-FR"/>
        </w:rPr>
        <w:t>o</w:t>
      </w:r>
      <w:r w:rsidRPr="003E146C">
        <w:rPr>
          <w:rFonts w:asciiTheme="minorHAnsi" w:hAnsiTheme="minorHAnsi" w:cs="Tahoma"/>
          <w:bCs/>
          <w:sz w:val="24"/>
          <w:szCs w:val="24"/>
          <w:lang w:val="el-GR"/>
        </w:rPr>
        <w:t xml:space="preserve"> </w:t>
      </w:r>
      <w:proofErr w:type="spellStart"/>
      <w:r>
        <w:rPr>
          <w:rFonts w:asciiTheme="minorHAnsi" w:hAnsiTheme="minorHAnsi" w:cs="Tahoma"/>
          <w:bCs/>
          <w:sz w:val="24"/>
          <w:szCs w:val="24"/>
          <w:lang w:val="el-GR"/>
        </w:rPr>
        <w:t>υπ’αριθμ</w:t>
      </w:r>
      <w:proofErr w:type="spellEnd"/>
      <w:r>
        <w:rPr>
          <w:rFonts w:asciiTheme="minorHAnsi" w:hAnsiTheme="minorHAnsi" w:cs="Tahoma"/>
          <w:bCs/>
          <w:sz w:val="24"/>
          <w:szCs w:val="24"/>
          <w:lang w:val="el-GR"/>
        </w:rPr>
        <w:t>.</w:t>
      </w:r>
      <w:proofErr w:type="gramEnd"/>
      <w:r>
        <w:rPr>
          <w:rFonts w:asciiTheme="minorHAnsi" w:hAnsiTheme="minorHAnsi" w:cs="Tahoma"/>
          <w:bCs/>
          <w:sz w:val="24"/>
          <w:szCs w:val="24"/>
          <w:lang w:val="el-GR"/>
        </w:rPr>
        <w:t xml:space="preserve"> 4182/1.4.2016 έγγραφο του Προέδρου του ΑΣΕΠ και το </w:t>
      </w:r>
      <w:proofErr w:type="spellStart"/>
      <w:r>
        <w:rPr>
          <w:rFonts w:asciiTheme="minorHAnsi" w:hAnsiTheme="minorHAnsi" w:cs="Tahoma"/>
          <w:bCs/>
          <w:sz w:val="24"/>
          <w:szCs w:val="24"/>
          <w:lang w:val="el-GR"/>
        </w:rPr>
        <w:t>υπ’αριθμ</w:t>
      </w:r>
      <w:proofErr w:type="spellEnd"/>
      <w:r>
        <w:rPr>
          <w:rFonts w:asciiTheme="minorHAnsi" w:hAnsiTheme="minorHAnsi" w:cs="Tahoma"/>
          <w:bCs/>
          <w:sz w:val="24"/>
          <w:szCs w:val="24"/>
          <w:lang w:val="el-GR"/>
        </w:rPr>
        <w:t xml:space="preserve">. 2262/8.4.2016 έγγραφο της Προέδρου του Ε.Κ.Δ.Δ.Α. </w:t>
      </w:r>
      <w:r w:rsidR="00FA084C">
        <w:rPr>
          <w:rFonts w:asciiTheme="minorHAnsi" w:hAnsiTheme="minorHAnsi" w:cs="Tahoma"/>
          <w:bCs/>
          <w:sz w:val="24"/>
          <w:szCs w:val="24"/>
          <w:lang w:val="el-GR"/>
        </w:rPr>
        <w:t xml:space="preserve">αναφορικά με </w:t>
      </w:r>
      <w:r>
        <w:rPr>
          <w:rFonts w:asciiTheme="minorHAnsi" w:hAnsiTheme="minorHAnsi" w:cs="Tahoma"/>
          <w:bCs/>
          <w:sz w:val="24"/>
          <w:szCs w:val="24"/>
          <w:lang w:val="el-GR"/>
        </w:rPr>
        <w:t xml:space="preserve">τον ορισμό εκπροσώπων στην Τριμελή Επιτροπή Αξιολόγησης, </w:t>
      </w:r>
    </w:p>
    <w:p w:rsidR="00393047" w:rsidRPr="00393047" w:rsidRDefault="00B9754A" w:rsidP="00C53901">
      <w:pPr>
        <w:pStyle w:val="21"/>
        <w:spacing w:after="0" w:line="276" w:lineRule="auto"/>
        <w:ind w:left="0"/>
        <w:jc w:val="both"/>
        <w:rPr>
          <w:rFonts w:asciiTheme="minorHAnsi" w:hAnsiTheme="minorHAnsi" w:cs="Tahoma"/>
          <w:bCs/>
          <w:sz w:val="24"/>
          <w:szCs w:val="24"/>
          <w:lang w:val="el-GR"/>
        </w:rPr>
      </w:pPr>
      <w:r>
        <w:rPr>
          <w:rFonts w:asciiTheme="minorHAnsi" w:hAnsiTheme="minorHAnsi" w:cs="Tahoma"/>
          <w:bCs/>
          <w:sz w:val="24"/>
          <w:szCs w:val="24"/>
          <w:lang w:val="el-GR"/>
        </w:rPr>
        <w:t>4</w:t>
      </w:r>
      <w:r w:rsidR="004B0A09">
        <w:rPr>
          <w:rFonts w:asciiTheme="minorHAnsi" w:hAnsiTheme="minorHAnsi" w:cs="Tahoma"/>
          <w:bCs/>
          <w:sz w:val="24"/>
          <w:szCs w:val="24"/>
          <w:lang w:val="el-GR"/>
        </w:rPr>
        <w:t xml:space="preserve">. </w:t>
      </w:r>
      <w:r w:rsidR="00D9768B">
        <w:rPr>
          <w:rFonts w:asciiTheme="minorHAnsi" w:hAnsiTheme="minorHAnsi" w:cs="Tahoma"/>
          <w:bCs/>
          <w:sz w:val="24"/>
          <w:szCs w:val="24"/>
          <w:lang w:val="el-GR"/>
        </w:rPr>
        <w:t>Το γεγονός ότι από τι</w:t>
      </w:r>
      <w:r w:rsidR="00393047" w:rsidRPr="00393047">
        <w:rPr>
          <w:rFonts w:asciiTheme="minorHAnsi" w:hAnsiTheme="minorHAnsi" w:cs="Tahoma"/>
          <w:bCs/>
          <w:sz w:val="24"/>
          <w:szCs w:val="24"/>
          <w:lang w:val="el-GR"/>
        </w:rPr>
        <w:t xml:space="preserve">ς διατάξεις της παρούσας απόφασης δεν προκαλείται δαπάνη σε βάρος του Κρατικού Προϋπολογισμού, </w:t>
      </w:r>
    </w:p>
    <w:p w:rsidR="000F49F6" w:rsidRDefault="000F49F6" w:rsidP="00393047">
      <w:pPr>
        <w:pStyle w:val="21"/>
        <w:spacing w:after="0"/>
        <w:ind w:left="0"/>
        <w:jc w:val="center"/>
        <w:rPr>
          <w:rFonts w:asciiTheme="minorHAnsi" w:hAnsiTheme="minorHAnsi" w:cs="Tahoma"/>
          <w:b/>
          <w:bCs/>
          <w:sz w:val="24"/>
          <w:szCs w:val="24"/>
          <w:lang w:val="el-GR"/>
        </w:rPr>
      </w:pPr>
    </w:p>
    <w:p w:rsidR="00C53901" w:rsidRDefault="00C53901" w:rsidP="00393047">
      <w:pPr>
        <w:pStyle w:val="21"/>
        <w:spacing w:after="0"/>
        <w:ind w:left="0"/>
        <w:jc w:val="center"/>
        <w:rPr>
          <w:rFonts w:asciiTheme="minorHAnsi" w:hAnsiTheme="minorHAnsi" w:cs="Tahoma"/>
          <w:b/>
          <w:bCs/>
          <w:sz w:val="24"/>
          <w:szCs w:val="24"/>
          <w:lang w:val="el-GR"/>
        </w:rPr>
      </w:pPr>
    </w:p>
    <w:p w:rsidR="00C53901" w:rsidRDefault="00C53901" w:rsidP="00393047">
      <w:pPr>
        <w:pStyle w:val="21"/>
        <w:spacing w:after="0"/>
        <w:ind w:left="0"/>
        <w:jc w:val="center"/>
        <w:rPr>
          <w:rFonts w:asciiTheme="minorHAnsi" w:hAnsiTheme="minorHAnsi" w:cs="Tahoma"/>
          <w:b/>
          <w:bCs/>
          <w:sz w:val="24"/>
          <w:szCs w:val="24"/>
          <w:lang w:val="el-GR"/>
        </w:rPr>
      </w:pPr>
    </w:p>
    <w:p w:rsidR="00393047" w:rsidRDefault="00393047" w:rsidP="00393047">
      <w:pPr>
        <w:pStyle w:val="21"/>
        <w:spacing w:after="0"/>
        <w:ind w:left="0"/>
        <w:jc w:val="center"/>
        <w:rPr>
          <w:rFonts w:asciiTheme="minorHAnsi" w:hAnsiTheme="minorHAnsi" w:cs="Tahoma"/>
          <w:b/>
          <w:bCs/>
          <w:sz w:val="24"/>
          <w:szCs w:val="24"/>
          <w:lang w:val="el-GR"/>
        </w:rPr>
      </w:pPr>
      <w:r w:rsidRPr="00393047">
        <w:rPr>
          <w:rFonts w:asciiTheme="minorHAnsi" w:hAnsiTheme="minorHAnsi" w:cs="Tahoma"/>
          <w:b/>
          <w:bCs/>
          <w:sz w:val="24"/>
          <w:szCs w:val="24"/>
          <w:lang w:val="el-GR"/>
        </w:rPr>
        <w:t>Α Π Ο Φ Α Σ Ι Ζ Ο Υ Μ Ε</w:t>
      </w:r>
    </w:p>
    <w:p w:rsidR="00C53901" w:rsidRPr="00393047" w:rsidRDefault="00C53901" w:rsidP="00393047">
      <w:pPr>
        <w:pStyle w:val="21"/>
        <w:spacing w:after="0"/>
        <w:ind w:left="0"/>
        <w:jc w:val="center"/>
        <w:rPr>
          <w:rFonts w:asciiTheme="minorHAnsi" w:hAnsiTheme="minorHAnsi" w:cs="Tahoma"/>
          <w:b/>
          <w:bCs/>
          <w:sz w:val="24"/>
          <w:szCs w:val="24"/>
          <w:lang w:val="el-GR"/>
        </w:rPr>
      </w:pPr>
    </w:p>
    <w:p w:rsidR="004B0A09" w:rsidRPr="00393047" w:rsidRDefault="00C53901" w:rsidP="003E146C">
      <w:pPr>
        <w:pStyle w:val="21"/>
        <w:spacing w:after="0" w:line="360" w:lineRule="auto"/>
        <w:ind w:left="0"/>
        <w:jc w:val="both"/>
        <w:rPr>
          <w:rFonts w:asciiTheme="minorHAnsi" w:hAnsiTheme="minorHAnsi" w:cs="Tahoma"/>
          <w:bCs/>
          <w:sz w:val="24"/>
          <w:szCs w:val="24"/>
          <w:lang w:val="el-GR"/>
        </w:rPr>
      </w:pPr>
      <w:r>
        <w:rPr>
          <w:rFonts w:asciiTheme="minorHAnsi" w:hAnsiTheme="minorHAnsi" w:cs="Tahoma"/>
          <w:b/>
          <w:bCs/>
          <w:sz w:val="24"/>
          <w:szCs w:val="24"/>
          <w:lang w:val="el-GR"/>
        </w:rPr>
        <w:t>Α</w:t>
      </w:r>
      <w:r w:rsidR="00393047" w:rsidRPr="00393047">
        <w:rPr>
          <w:rFonts w:asciiTheme="minorHAnsi" w:hAnsiTheme="minorHAnsi" w:cs="Tahoma"/>
          <w:b/>
          <w:bCs/>
          <w:sz w:val="24"/>
          <w:szCs w:val="24"/>
          <w:lang w:val="el-GR"/>
        </w:rPr>
        <w:t>.</w:t>
      </w:r>
      <w:r w:rsidR="00393047" w:rsidRPr="00393047">
        <w:rPr>
          <w:rFonts w:asciiTheme="minorHAnsi" w:hAnsiTheme="minorHAnsi" w:cs="Tahoma"/>
          <w:bCs/>
          <w:sz w:val="24"/>
          <w:szCs w:val="24"/>
          <w:lang w:val="el-GR"/>
        </w:rPr>
        <w:t xml:space="preserve"> Συγκροτούμε </w:t>
      </w:r>
      <w:r w:rsidRPr="00393047">
        <w:rPr>
          <w:rFonts w:asciiTheme="minorHAnsi" w:hAnsiTheme="minorHAnsi" w:cs="Tahoma"/>
          <w:bCs/>
          <w:sz w:val="24"/>
          <w:szCs w:val="24"/>
          <w:lang w:val="el-GR"/>
        </w:rPr>
        <w:t xml:space="preserve">στο Υπουργείο Εσωτερικών και Διοικητικής Ανασυγκρότησης (πρώην Υπουργείο Διοικητικής Μεταρρύθμισης και Ηλεκτρονικής Διακυβέρνησης-Υ.ΔΙ.Μ.Η.Δ.) </w:t>
      </w:r>
      <w:r w:rsidR="00ED539C">
        <w:rPr>
          <w:rFonts w:asciiTheme="minorHAnsi" w:hAnsiTheme="minorHAnsi" w:cs="Tahoma"/>
          <w:bCs/>
          <w:sz w:val="24"/>
          <w:szCs w:val="24"/>
          <w:lang w:val="el-GR"/>
        </w:rPr>
        <w:t>Τ</w:t>
      </w:r>
      <w:r w:rsidRPr="00393047">
        <w:rPr>
          <w:rFonts w:asciiTheme="minorHAnsi" w:hAnsiTheme="minorHAnsi" w:cs="Tahoma"/>
          <w:bCs/>
          <w:sz w:val="24"/>
          <w:szCs w:val="24"/>
          <w:lang w:val="el-GR"/>
        </w:rPr>
        <w:t xml:space="preserve">ριμελή Επιτροπή Αξιολόγησης </w:t>
      </w:r>
      <w:r>
        <w:rPr>
          <w:rFonts w:asciiTheme="minorHAnsi" w:hAnsiTheme="minorHAnsi" w:cs="Tahoma"/>
          <w:bCs/>
          <w:sz w:val="24"/>
          <w:szCs w:val="24"/>
          <w:lang w:val="el-GR"/>
        </w:rPr>
        <w:t xml:space="preserve">στο πλαίσιο </w:t>
      </w:r>
      <w:r w:rsidRPr="00393047">
        <w:rPr>
          <w:rFonts w:asciiTheme="minorHAnsi" w:hAnsiTheme="minorHAnsi" w:cs="Tahoma"/>
          <w:bCs/>
          <w:sz w:val="24"/>
          <w:szCs w:val="24"/>
          <w:lang w:val="el-GR"/>
        </w:rPr>
        <w:t xml:space="preserve">του προγράμματος </w:t>
      </w:r>
      <w:proofErr w:type="spellStart"/>
      <w:r w:rsidRPr="00393047">
        <w:rPr>
          <w:rFonts w:asciiTheme="minorHAnsi" w:hAnsiTheme="minorHAnsi" w:cs="Tahoma"/>
          <w:bCs/>
          <w:sz w:val="24"/>
          <w:szCs w:val="24"/>
          <w:lang w:val="el-GR"/>
        </w:rPr>
        <w:t>Bellevue</w:t>
      </w:r>
      <w:proofErr w:type="spellEnd"/>
      <w:r w:rsidRPr="00393047">
        <w:rPr>
          <w:rFonts w:asciiTheme="minorHAnsi" w:hAnsiTheme="minorHAnsi" w:cs="Tahoma"/>
          <w:bCs/>
          <w:sz w:val="24"/>
          <w:szCs w:val="24"/>
          <w:lang w:val="el-GR"/>
        </w:rPr>
        <w:t xml:space="preserve"> του Ιδρύματος </w:t>
      </w:r>
      <w:proofErr w:type="spellStart"/>
      <w:r w:rsidRPr="00393047">
        <w:rPr>
          <w:rFonts w:asciiTheme="minorHAnsi" w:hAnsiTheme="minorHAnsi" w:cs="Tahoma"/>
          <w:bCs/>
          <w:sz w:val="24"/>
          <w:szCs w:val="24"/>
          <w:lang w:val="el-GR"/>
        </w:rPr>
        <w:t>Robert</w:t>
      </w:r>
      <w:proofErr w:type="spellEnd"/>
      <w:r w:rsidRPr="00393047">
        <w:rPr>
          <w:rFonts w:asciiTheme="minorHAnsi" w:hAnsiTheme="minorHAnsi" w:cs="Tahoma"/>
          <w:bCs/>
          <w:sz w:val="24"/>
          <w:szCs w:val="24"/>
          <w:lang w:val="el-GR"/>
        </w:rPr>
        <w:t xml:space="preserve"> </w:t>
      </w:r>
      <w:proofErr w:type="spellStart"/>
      <w:r w:rsidRPr="00393047">
        <w:rPr>
          <w:rFonts w:asciiTheme="minorHAnsi" w:hAnsiTheme="minorHAnsi" w:cs="Tahoma"/>
          <w:bCs/>
          <w:sz w:val="24"/>
          <w:szCs w:val="24"/>
          <w:lang w:val="el-GR"/>
        </w:rPr>
        <w:t>Bosch</w:t>
      </w:r>
      <w:proofErr w:type="spellEnd"/>
      <w:r w:rsidRPr="00393047">
        <w:rPr>
          <w:rFonts w:asciiTheme="minorHAnsi" w:hAnsiTheme="minorHAnsi" w:cs="Tahoma"/>
          <w:bCs/>
          <w:sz w:val="24"/>
          <w:szCs w:val="24"/>
          <w:lang w:val="el-GR"/>
        </w:rPr>
        <w:t xml:space="preserve"> </w:t>
      </w:r>
      <w:proofErr w:type="spellStart"/>
      <w:r w:rsidRPr="00393047">
        <w:rPr>
          <w:rFonts w:asciiTheme="minorHAnsi" w:hAnsiTheme="minorHAnsi" w:cs="Tahoma"/>
          <w:bCs/>
          <w:sz w:val="24"/>
          <w:szCs w:val="24"/>
          <w:lang w:val="el-GR"/>
        </w:rPr>
        <w:t>Stiftung</w:t>
      </w:r>
      <w:proofErr w:type="spellEnd"/>
      <w:r w:rsidR="004B0A09">
        <w:rPr>
          <w:rFonts w:asciiTheme="minorHAnsi" w:hAnsiTheme="minorHAnsi" w:cs="Tahoma"/>
          <w:bCs/>
          <w:sz w:val="24"/>
          <w:szCs w:val="24"/>
          <w:lang w:val="el-GR"/>
        </w:rPr>
        <w:t>,</w:t>
      </w:r>
      <w:r w:rsidR="004B0A09" w:rsidRPr="004B0A09">
        <w:rPr>
          <w:rFonts w:asciiTheme="minorHAnsi" w:hAnsiTheme="minorHAnsi" w:cs="Tahoma"/>
          <w:bCs/>
          <w:sz w:val="24"/>
          <w:szCs w:val="24"/>
          <w:lang w:val="el-GR"/>
        </w:rPr>
        <w:t xml:space="preserve"> </w:t>
      </w:r>
      <w:r w:rsidR="004B0A09" w:rsidRPr="00393047">
        <w:rPr>
          <w:rFonts w:asciiTheme="minorHAnsi" w:hAnsiTheme="minorHAnsi" w:cs="Tahoma"/>
          <w:bCs/>
          <w:sz w:val="24"/>
          <w:szCs w:val="24"/>
          <w:lang w:val="el-GR"/>
        </w:rPr>
        <w:t>αποτελούμενη από</w:t>
      </w:r>
      <w:r w:rsidR="00FA084C" w:rsidRPr="00FA084C">
        <w:rPr>
          <w:rFonts w:asciiTheme="minorHAnsi" w:hAnsiTheme="minorHAnsi" w:cs="Tahoma"/>
          <w:bCs/>
          <w:sz w:val="24"/>
          <w:szCs w:val="24"/>
          <w:lang w:val="el-GR"/>
        </w:rPr>
        <w:t>:</w:t>
      </w:r>
      <w:r w:rsidR="004B0A09" w:rsidRPr="00393047">
        <w:rPr>
          <w:rFonts w:asciiTheme="minorHAnsi" w:hAnsiTheme="minorHAnsi" w:cs="Tahoma"/>
          <w:bCs/>
          <w:sz w:val="24"/>
          <w:szCs w:val="24"/>
          <w:lang w:val="el-GR"/>
        </w:rPr>
        <w:t xml:space="preserve"> α) έναν Σύμβουλο του Ανώτατου Συμβουλίου Επιλογής Προσωπικού, </w:t>
      </w:r>
      <w:r w:rsidR="00ED539C">
        <w:rPr>
          <w:rFonts w:asciiTheme="minorHAnsi" w:hAnsiTheme="minorHAnsi" w:cs="Tahoma"/>
          <w:bCs/>
          <w:sz w:val="24"/>
          <w:szCs w:val="24"/>
          <w:lang w:val="el-GR"/>
        </w:rPr>
        <w:t>β)</w:t>
      </w:r>
      <w:r w:rsidR="004B0A09" w:rsidRPr="00393047">
        <w:rPr>
          <w:rFonts w:asciiTheme="minorHAnsi" w:hAnsiTheme="minorHAnsi" w:cs="Tahoma"/>
          <w:bCs/>
          <w:sz w:val="24"/>
          <w:szCs w:val="24"/>
          <w:lang w:val="el-GR"/>
        </w:rPr>
        <w:t xml:space="preserve"> τον Προϊστάμενο της Γενικής Διεύθυνσης Διοίκησης Ανθρώπινου Δυναμικού του Υπουργείου Εσωτερικών και Διοικητικής Ανασυγκρότησης</w:t>
      </w:r>
      <w:r w:rsidR="00ED539C">
        <w:rPr>
          <w:rFonts w:asciiTheme="minorHAnsi" w:hAnsiTheme="minorHAnsi" w:cs="Tahoma"/>
          <w:bCs/>
          <w:sz w:val="24"/>
          <w:szCs w:val="24"/>
          <w:lang w:val="el-GR"/>
        </w:rPr>
        <w:t xml:space="preserve"> και γ)</w:t>
      </w:r>
      <w:r w:rsidR="00ED539C" w:rsidRPr="00ED539C">
        <w:rPr>
          <w:rFonts w:asciiTheme="minorHAnsi" w:hAnsiTheme="minorHAnsi" w:cs="Tahoma"/>
          <w:bCs/>
          <w:sz w:val="24"/>
          <w:szCs w:val="24"/>
          <w:lang w:val="el-GR"/>
        </w:rPr>
        <w:t xml:space="preserve"> </w:t>
      </w:r>
      <w:r w:rsidR="00ED539C" w:rsidRPr="00393047">
        <w:rPr>
          <w:rFonts w:asciiTheme="minorHAnsi" w:hAnsiTheme="minorHAnsi" w:cs="Tahoma"/>
          <w:bCs/>
          <w:sz w:val="24"/>
          <w:szCs w:val="24"/>
          <w:lang w:val="el-GR"/>
        </w:rPr>
        <w:t>έναν εκπρόσωπο του Επιστημονικού Προσωπικού του Εθνικού Κέντρου Δημόσιας Διοίκησης και Αυτοδιοίκησης</w:t>
      </w:r>
      <w:r w:rsidR="004B0A09" w:rsidRPr="00393047">
        <w:rPr>
          <w:rFonts w:asciiTheme="minorHAnsi" w:hAnsiTheme="minorHAnsi" w:cs="Tahoma"/>
          <w:bCs/>
          <w:sz w:val="24"/>
          <w:szCs w:val="24"/>
          <w:lang w:val="el-GR"/>
        </w:rPr>
        <w:t>.</w:t>
      </w:r>
    </w:p>
    <w:p w:rsidR="007E6CCA" w:rsidRPr="007E6CCA" w:rsidRDefault="007E6CCA" w:rsidP="003E146C">
      <w:pPr>
        <w:pStyle w:val="21"/>
        <w:spacing w:after="0" w:line="360" w:lineRule="auto"/>
        <w:ind w:left="0" w:firstLine="0"/>
        <w:jc w:val="both"/>
        <w:rPr>
          <w:rFonts w:asciiTheme="minorHAnsi" w:hAnsiTheme="minorHAnsi" w:cs="Tahoma"/>
          <w:bCs/>
          <w:sz w:val="24"/>
          <w:szCs w:val="24"/>
          <w:lang w:val="el-GR"/>
        </w:rPr>
      </w:pPr>
      <w:r w:rsidRPr="007E6CCA">
        <w:rPr>
          <w:rFonts w:asciiTheme="minorHAnsi" w:hAnsiTheme="minorHAnsi" w:cs="Tahoma"/>
          <w:bCs/>
          <w:sz w:val="24"/>
          <w:szCs w:val="24"/>
          <w:lang w:val="el-GR"/>
        </w:rPr>
        <w:t xml:space="preserve">Αντικείμενο της Επιτροπής αποτελεί η αξιολόγηση </w:t>
      </w:r>
      <w:r w:rsidR="004B0A09">
        <w:rPr>
          <w:rFonts w:asciiTheme="minorHAnsi" w:hAnsiTheme="minorHAnsi" w:cs="Tahoma"/>
          <w:bCs/>
          <w:sz w:val="24"/>
          <w:szCs w:val="24"/>
          <w:lang w:val="el-GR"/>
        </w:rPr>
        <w:t xml:space="preserve">των προσόντων των συμμετεχόντων </w:t>
      </w:r>
      <w:r w:rsidRPr="007E6CCA">
        <w:rPr>
          <w:rFonts w:asciiTheme="minorHAnsi" w:hAnsiTheme="minorHAnsi" w:cs="Tahoma"/>
          <w:bCs/>
          <w:sz w:val="24"/>
          <w:szCs w:val="24"/>
          <w:lang w:val="el-GR"/>
        </w:rPr>
        <w:t>υποψηφίων στο προαναφερόμενο πρόγραμμα</w:t>
      </w:r>
      <w:r>
        <w:rPr>
          <w:rFonts w:asciiTheme="minorHAnsi" w:hAnsiTheme="minorHAnsi" w:cs="Tahoma"/>
          <w:bCs/>
          <w:sz w:val="24"/>
          <w:szCs w:val="24"/>
          <w:lang w:val="el-GR"/>
        </w:rPr>
        <w:t xml:space="preserve"> υποτροφίας</w:t>
      </w:r>
      <w:r w:rsidRPr="007E6CCA">
        <w:rPr>
          <w:rFonts w:asciiTheme="minorHAnsi" w:hAnsiTheme="minorHAnsi" w:cs="Tahoma"/>
          <w:bCs/>
          <w:sz w:val="24"/>
          <w:szCs w:val="24"/>
          <w:lang w:val="el-GR"/>
        </w:rPr>
        <w:t xml:space="preserve">, βάσει των τυπικών και ουσιαστικών </w:t>
      </w:r>
      <w:r w:rsidR="004B0A09">
        <w:rPr>
          <w:rFonts w:asciiTheme="minorHAnsi" w:hAnsiTheme="minorHAnsi" w:cs="Tahoma"/>
          <w:bCs/>
          <w:sz w:val="24"/>
          <w:szCs w:val="24"/>
          <w:lang w:val="el-GR"/>
        </w:rPr>
        <w:t xml:space="preserve">κριτηρίων που έχουν τεθεί με την </w:t>
      </w:r>
      <w:proofErr w:type="spellStart"/>
      <w:r w:rsidR="004B0A09">
        <w:rPr>
          <w:rFonts w:asciiTheme="minorHAnsi" w:hAnsiTheme="minorHAnsi" w:cs="Tahoma"/>
          <w:bCs/>
          <w:sz w:val="24"/>
          <w:szCs w:val="24"/>
          <w:lang w:val="el-GR"/>
        </w:rPr>
        <w:t>υπ’αριθμ</w:t>
      </w:r>
      <w:proofErr w:type="spellEnd"/>
      <w:r w:rsidR="004B0A09">
        <w:rPr>
          <w:rFonts w:asciiTheme="minorHAnsi" w:hAnsiTheme="minorHAnsi" w:cs="Tahoma"/>
          <w:bCs/>
          <w:sz w:val="24"/>
          <w:szCs w:val="24"/>
          <w:lang w:val="el-GR"/>
        </w:rPr>
        <w:t>.</w:t>
      </w:r>
      <w:r w:rsidR="004B0A09" w:rsidRPr="004B0A09">
        <w:rPr>
          <w:rFonts w:asciiTheme="minorHAnsi" w:hAnsiTheme="minorHAnsi" w:cs="Tahoma"/>
          <w:bCs/>
          <w:sz w:val="24"/>
          <w:szCs w:val="24"/>
          <w:lang w:val="el-GR"/>
        </w:rPr>
        <w:t xml:space="preserve"> </w:t>
      </w:r>
      <w:r w:rsidR="004B0A09" w:rsidRPr="007E6CCA">
        <w:rPr>
          <w:rFonts w:asciiTheme="minorHAnsi" w:hAnsiTheme="minorHAnsi" w:cs="Tahoma"/>
          <w:bCs/>
          <w:sz w:val="24"/>
          <w:szCs w:val="24"/>
          <w:lang w:val="el-GR"/>
        </w:rPr>
        <w:t>ΔΙΠΑΑΔ/Φ.3.1/85/οικ.8360</w:t>
      </w:r>
      <w:r w:rsidR="004B0A09">
        <w:rPr>
          <w:rFonts w:asciiTheme="minorHAnsi" w:hAnsiTheme="minorHAnsi" w:cs="Tahoma"/>
          <w:bCs/>
          <w:sz w:val="24"/>
          <w:szCs w:val="24"/>
          <w:lang w:val="el-GR"/>
        </w:rPr>
        <w:t>/22.3.2016 (ΑΔΑ</w:t>
      </w:r>
      <w:r w:rsidR="004B0A09" w:rsidRPr="007E6CCA">
        <w:rPr>
          <w:rFonts w:asciiTheme="minorHAnsi" w:hAnsiTheme="minorHAnsi" w:cs="Tahoma"/>
          <w:bCs/>
          <w:sz w:val="24"/>
          <w:szCs w:val="24"/>
          <w:lang w:val="el-GR"/>
        </w:rPr>
        <w:t xml:space="preserve">: </w:t>
      </w:r>
      <w:r w:rsidR="004B0A09">
        <w:rPr>
          <w:rFonts w:asciiTheme="minorHAnsi" w:hAnsiTheme="minorHAnsi" w:cs="Tahoma"/>
          <w:bCs/>
          <w:sz w:val="24"/>
          <w:szCs w:val="24"/>
          <w:lang w:val="el-GR"/>
        </w:rPr>
        <w:t xml:space="preserve">6ΝΨ9465ΦΘΕ-ΟΘΙ) Προκήρυξη- Πρόσκληση Εκδήλωσης ενδιαφέροντος </w:t>
      </w:r>
      <w:r w:rsidRPr="007E6CCA">
        <w:rPr>
          <w:rFonts w:asciiTheme="minorHAnsi" w:hAnsiTheme="minorHAnsi" w:cs="Tahoma"/>
          <w:bCs/>
          <w:sz w:val="24"/>
          <w:szCs w:val="24"/>
          <w:lang w:val="el-GR"/>
        </w:rPr>
        <w:t xml:space="preserve"> καθώς και η διενέργεια συνέντευξης προκειμένου να συντάξει πίνακα με τις τέσσερις (4) επικρατέστερες υποψηφιότητες τον οποίο θα διαβιβάσει στο Ίδρυμα </w:t>
      </w:r>
      <w:proofErr w:type="spellStart"/>
      <w:r w:rsidRPr="007E6CCA">
        <w:rPr>
          <w:rFonts w:asciiTheme="minorHAnsi" w:hAnsiTheme="minorHAnsi" w:cs="Tahoma"/>
          <w:bCs/>
          <w:sz w:val="24"/>
          <w:szCs w:val="24"/>
          <w:lang w:val="el-GR"/>
        </w:rPr>
        <w:t>Robert</w:t>
      </w:r>
      <w:proofErr w:type="spellEnd"/>
      <w:r w:rsidRPr="007E6CCA">
        <w:rPr>
          <w:rFonts w:asciiTheme="minorHAnsi" w:hAnsiTheme="minorHAnsi" w:cs="Tahoma"/>
          <w:bCs/>
          <w:sz w:val="24"/>
          <w:szCs w:val="24"/>
          <w:lang w:val="el-GR"/>
        </w:rPr>
        <w:t xml:space="preserve"> </w:t>
      </w:r>
      <w:proofErr w:type="spellStart"/>
      <w:r w:rsidRPr="007E6CCA">
        <w:rPr>
          <w:rFonts w:asciiTheme="minorHAnsi" w:hAnsiTheme="minorHAnsi" w:cs="Tahoma"/>
          <w:bCs/>
          <w:sz w:val="24"/>
          <w:szCs w:val="24"/>
          <w:lang w:val="el-GR"/>
        </w:rPr>
        <w:t>Bosch</w:t>
      </w:r>
      <w:proofErr w:type="spellEnd"/>
      <w:r w:rsidRPr="007E6CCA">
        <w:rPr>
          <w:rFonts w:asciiTheme="minorHAnsi" w:hAnsiTheme="minorHAnsi" w:cs="Tahoma"/>
          <w:bCs/>
          <w:sz w:val="24"/>
          <w:szCs w:val="24"/>
          <w:lang w:val="el-GR"/>
        </w:rPr>
        <w:t xml:space="preserve"> </w:t>
      </w:r>
      <w:r w:rsidR="00391CCA">
        <w:rPr>
          <w:rFonts w:asciiTheme="minorHAnsi" w:hAnsiTheme="minorHAnsi" w:cs="Tahoma"/>
          <w:bCs/>
          <w:sz w:val="24"/>
          <w:szCs w:val="24"/>
          <w:lang w:val="el-GR"/>
        </w:rPr>
        <w:t>για την τελική επιλογή</w:t>
      </w:r>
      <w:r w:rsidRPr="007E6CCA">
        <w:rPr>
          <w:rFonts w:asciiTheme="minorHAnsi" w:hAnsiTheme="minorHAnsi" w:cs="Tahoma"/>
          <w:bCs/>
          <w:sz w:val="24"/>
          <w:szCs w:val="24"/>
          <w:lang w:val="el-GR"/>
        </w:rPr>
        <w:t>.</w:t>
      </w:r>
    </w:p>
    <w:p w:rsidR="00393047" w:rsidRPr="00393047" w:rsidRDefault="00F071BB" w:rsidP="003E146C">
      <w:pPr>
        <w:pStyle w:val="21"/>
        <w:spacing w:after="0" w:line="360" w:lineRule="auto"/>
        <w:ind w:left="0"/>
        <w:jc w:val="both"/>
        <w:rPr>
          <w:rFonts w:asciiTheme="minorHAnsi" w:hAnsiTheme="minorHAnsi" w:cs="Tahoma"/>
          <w:bCs/>
          <w:sz w:val="24"/>
          <w:szCs w:val="24"/>
          <w:lang w:val="el-GR"/>
        </w:rPr>
      </w:pPr>
      <w:r>
        <w:rPr>
          <w:rFonts w:asciiTheme="minorHAnsi" w:hAnsiTheme="minorHAnsi" w:cs="Tahoma"/>
          <w:b/>
          <w:bCs/>
          <w:sz w:val="24"/>
          <w:szCs w:val="24"/>
          <w:lang w:val="el-GR"/>
        </w:rPr>
        <w:t>Β</w:t>
      </w:r>
      <w:r w:rsidR="00393047" w:rsidRPr="00393047">
        <w:rPr>
          <w:rFonts w:asciiTheme="minorHAnsi" w:hAnsiTheme="minorHAnsi" w:cs="Tahoma"/>
          <w:b/>
          <w:bCs/>
          <w:sz w:val="24"/>
          <w:szCs w:val="24"/>
          <w:lang w:val="el-GR"/>
        </w:rPr>
        <w:t>.</w:t>
      </w:r>
      <w:r w:rsidR="00393047" w:rsidRPr="00393047">
        <w:rPr>
          <w:rFonts w:asciiTheme="minorHAnsi" w:hAnsiTheme="minorHAnsi" w:cs="Tahoma"/>
          <w:bCs/>
          <w:sz w:val="24"/>
          <w:szCs w:val="24"/>
          <w:lang w:val="el-GR"/>
        </w:rPr>
        <w:t xml:space="preserve"> Ορίζουμε τα μέλη της ως εξής:</w:t>
      </w:r>
    </w:p>
    <w:p w:rsidR="00393047" w:rsidRPr="00393047" w:rsidRDefault="00393047" w:rsidP="003E146C">
      <w:pPr>
        <w:pStyle w:val="21"/>
        <w:spacing w:after="0" w:line="360" w:lineRule="auto"/>
        <w:ind w:left="0"/>
        <w:jc w:val="both"/>
        <w:rPr>
          <w:rFonts w:asciiTheme="minorHAnsi" w:hAnsiTheme="minorHAnsi" w:cs="Tahoma"/>
          <w:bCs/>
          <w:sz w:val="24"/>
          <w:szCs w:val="24"/>
          <w:lang w:val="el-GR"/>
        </w:rPr>
      </w:pPr>
      <w:r w:rsidRPr="00393047">
        <w:rPr>
          <w:rFonts w:asciiTheme="minorHAnsi" w:hAnsiTheme="minorHAnsi" w:cs="Tahoma"/>
          <w:bCs/>
          <w:sz w:val="24"/>
          <w:szCs w:val="24"/>
          <w:lang w:val="el-GR"/>
        </w:rPr>
        <w:t xml:space="preserve"> Πρόεδρος της Επιτροπής Αξιολόγησης ορίζεται </w:t>
      </w:r>
      <w:r w:rsidRPr="003E146C">
        <w:rPr>
          <w:rFonts w:asciiTheme="minorHAnsi" w:hAnsiTheme="minorHAnsi" w:cs="Tahoma"/>
          <w:b/>
          <w:bCs/>
          <w:sz w:val="24"/>
          <w:szCs w:val="24"/>
          <w:lang w:val="el-GR"/>
        </w:rPr>
        <w:t xml:space="preserve">η Θάλεια </w:t>
      </w:r>
      <w:proofErr w:type="spellStart"/>
      <w:r w:rsidRPr="003E146C">
        <w:rPr>
          <w:rFonts w:asciiTheme="minorHAnsi" w:hAnsiTheme="minorHAnsi" w:cs="Tahoma"/>
          <w:b/>
          <w:bCs/>
          <w:sz w:val="24"/>
          <w:szCs w:val="24"/>
          <w:lang w:val="el-GR"/>
        </w:rPr>
        <w:t>Φωτεινοπούλου</w:t>
      </w:r>
      <w:proofErr w:type="spellEnd"/>
      <w:r w:rsidRPr="003E146C">
        <w:rPr>
          <w:rFonts w:asciiTheme="minorHAnsi" w:hAnsiTheme="minorHAnsi" w:cs="Tahoma"/>
          <w:b/>
          <w:bCs/>
          <w:sz w:val="24"/>
          <w:szCs w:val="24"/>
          <w:lang w:val="el-GR"/>
        </w:rPr>
        <w:t>-</w:t>
      </w:r>
      <w:proofErr w:type="spellStart"/>
      <w:r w:rsidRPr="003E146C">
        <w:rPr>
          <w:rFonts w:asciiTheme="minorHAnsi" w:hAnsiTheme="minorHAnsi" w:cs="Tahoma"/>
          <w:b/>
          <w:bCs/>
          <w:sz w:val="24"/>
          <w:szCs w:val="24"/>
          <w:lang w:val="el-GR"/>
        </w:rPr>
        <w:t>Κατσιώτη</w:t>
      </w:r>
      <w:proofErr w:type="spellEnd"/>
      <w:r w:rsidR="002909ED">
        <w:rPr>
          <w:rFonts w:asciiTheme="minorHAnsi" w:hAnsiTheme="minorHAnsi" w:cs="Tahoma"/>
          <w:b/>
          <w:bCs/>
          <w:sz w:val="24"/>
          <w:szCs w:val="24"/>
          <w:lang w:val="el-GR"/>
        </w:rPr>
        <w:t>,</w:t>
      </w:r>
      <w:r w:rsidRPr="00393047">
        <w:rPr>
          <w:rFonts w:asciiTheme="minorHAnsi" w:hAnsiTheme="minorHAnsi" w:cs="Tahoma"/>
          <w:bCs/>
          <w:sz w:val="24"/>
          <w:szCs w:val="24"/>
          <w:lang w:val="el-GR"/>
        </w:rPr>
        <w:t xml:space="preserve"> Σύμβουλος του Ανώτατου Συμβουλίου Επιλογής Προσωπικού, με αναπληρωτή τον Ιωάννη </w:t>
      </w:r>
      <w:proofErr w:type="spellStart"/>
      <w:r w:rsidRPr="00393047">
        <w:rPr>
          <w:rFonts w:asciiTheme="minorHAnsi" w:hAnsiTheme="minorHAnsi" w:cs="Tahoma"/>
          <w:bCs/>
          <w:sz w:val="24"/>
          <w:szCs w:val="24"/>
          <w:lang w:val="el-GR"/>
        </w:rPr>
        <w:t>Παπαδημητράκη</w:t>
      </w:r>
      <w:proofErr w:type="spellEnd"/>
      <w:r w:rsidR="003E146C">
        <w:rPr>
          <w:rFonts w:asciiTheme="minorHAnsi" w:hAnsiTheme="minorHAnsi" w:cs="Tahoma"/>
          <w:bCs/>
          <w:sz w:val="24"/>
          <w:szCs w:val="24"/>
          <w:lang w:val="el-GR"/>
        </w:rPr>
        <w:t>, Σύμβουλο</w:t>
      </w:r>
      <w:r w:rsidRPr="00393047">
        <w:rPr>
          <w:rFonts w:asciiTheme="minorHAnsi" w:hAnsiTheme="minorHAnsi" w:cs="Tahoma"/>
          <w:bCs/>
          <w:sz w:val="24"/>
          <w:szCs w:val="24"/>
          <w:lang w:val="el-GR"/>
        </w:rPr>
        <w:t xml:space="preserve"> του Ανώτατου Συμβουλίου Επιλογής Προσωπικού.</w:t>
      </w:r>
    </w:p>
    <w:p w:rsidR="00393047" w:rsidRPr="003E146C" w:rsidRDefault="00393047" w:rsidP="003E146C">
      <w:pPr>
        <w:pStyle w:val="21"/>
        <w:spacing w:after="0" w:line="360" w:lineRule="auto"/>
        <w:ind w:left="0"/>
        <w:jc w:val="both"/>
        <w:rPr>
          <w:rFonts w:asciiTheme="minorHAnsi" w:hAnsiTheme="minorHAnsi" w:cs="Tahoma"/>
          <w:bCs/>
          <w:sz w:val="24"/>
          <w:szCs w:val="24"/>
          <w:lang w:val="el-GR"/>
        </w:rPr>
      </w:pPr>
      <w:r w:rsidRPr="00393047">
        <w:rPr>
          <w:rFonts w:asciiTheme="minorHAnsi" w:hAnsiTheme="minorHAnsi" w:cs="Tahoma"/>
          <w:bCs/>
          <w:sz w:val="24"/>
          <w:szCs w:val="24"/>
          <w:lang w:val="el-GR"/>
        </w:rPr>
        <w:t>Μέλη της Επιτροπής ορίζονται οι κάτωθι:</w:t>
      </w:r>
    </w:p>
    <w:p w:rsidR="003E146C" w:rsidRPr="00393047" w:rsidRDefault="00393047" w:rsidP="003E146C">
      <w:pPr>
        <w:pStyle w:val="21"/>
        <w:spacing w:after="0" w:line="360" w:lineRule="auto"/>
        <w:ind w:left="0"/>
        <w:jc w:val="both"/>
        <w:rPr>
          <w:rFonts w:asciiTheme="minorHAnsi" w:hAnsiTheme="minorHAnsi" w:cs="Tahoma"/>
          <w:bCs/>
          <w:sz w:val="24"/>
          <w:szCs w:val="24"/>
          <w:lang w:val="el-GR"/>
        </w:rPr>
      </w:pPr>
      <w:r w:rsidRPr="00393047">
        <w:rPr>
          <w:rFonts w:asciiTheme="minorHAnsi" w:hAnsiTheme="minorHAnsi" w:cs="Tahoma"/>
          <w:bCs/>
          <w:sz w:val="24"/>
          <w:szCs w:val="24"/>
          <w:lang w:val="el-GR"/>
        </w:rPr>
        <w:t xml:space="preserve">1. </w:t>
      </w:r>
      <w:r w:rsidR="003E146C" w:rsidRPr="00393047">
        <w:rPr>
          <w:rFonts w:asciiTheme="minorHAnsi" w:hAnsiTheme="minorHAnsi" w:cs="Tahoma"/>
          <w:bCs/>
          <w:sz w:val="24"/>
          <w:szCs w:val="24"/>
          <w:lang w:val="el-GR"/>
        </w:rPr>
        <w:t xml:space="preserve"> </w:t>
      </w:r>
      <w:r w:rsidR="003E146C" w:rsidRPr="003E146C">
        <w:rPr>
          <w:rFonts w:asciiTheme="minorHAnsi" w:hAnsiTheme="minorHAnsi" w:cs="Tahoma"/>
          <w:b/>
          <w:bCs/>
          <w:sz w:val="24"/>
          <w:szCs w:val="24"/>
          <w:lang w:val="el-GR"/>
        </w:rPr>
        <w:t>Ιωάννης Σπηλιωτόπουλος</w:t>
      </w:r>
      <w:r w:rsidR="003E146C" w:rsidRPr="003E146C">
        <w:rPr>
          <w:rFonts w:asciiTheme="minorHAnsi" w:hAnsiTheme="minorHAnsi" w:cs="Tahoma"/>
          <w:bCs/>
          <w:sz w:val="24"/>
          <w:szCs w:val="24"/>
          <w:lang w:val="el-GR"/>
        </w:rPr>
        <w:t>,</w:t>
      </w:r>
      <w:r w:rsidR="003E146C" w:rsidRPr="00393047">
        <w:rPr>
          <w:rFonts w:asciiTheme="minorHAnsi" w:hAnsiTheme="minorHAnsi" w:cs="Tahoma"/>
          <w:bCs/>
          <w:sz w:val="24"/>
          <w:szCs w:val="24"/>
          <w:lang w:val="el-GR"/>
        </w:rPr>
        <w:t xml:space="preserve"> μόνιμος υπάλληλος με βαθμό Β’ του κλάδου ΠΕ Διοικητικής Οργάνωσης, Προϊστάμενος της Γενικής Διεύθυνσης Διοίκησης Ανθρώπινου Δυναμικού του Υπουργείου Εσωτερικών και Διοικητικής Ανασυγκρότησης, με </w:t>
      </w:r>
      <w:r w:rsidR="003E146C" w:rsidRPr="00393047">
        <w:rPr>
          <w:rFonts w:asciiTheme="minorHAnsi" w:hAnsiTheme="minorHAnsi" w:cs="Tahoma"/>
          <w:bCs/>
          <w:sz w:val="24"/>
          <w:szCs w:val="24"/>
          <w:lang w:val="el-GR"/>
        </w:rPr>
        <w:lastRenderedPageBreak/>
        <w:t xml:space="preserve">αναπληρώτρια την Ελένη </w:t>
      </w:r>
      <w:proofErr w:type="spellStart"/>
      <w:r w:rsidR="003E146C" w:rsidRPr="00393047">
        <w:rPr>
          <w:rFonts w:asciiTheme="minorHAnsi" w:hAnsiTheme="minorHAnsi" w:cs="Tahoma"/>
          <w:bCs/>
          <w:sz w:val="24"/>
          <w:szCs w:val="24"/>
          <w:lang w:val="el-GR"/>
        </w:rPr>
        <w:t>Ρούφου</w:t>
      </w:r>
      <w:proofErr w:type="spellEnd"/>
      <w:r w:rsidR="002909ED">
        <w:rPr>
          <w:rFonts w:asciiTheme="minorHAnsi" w:hAnsiTheme="minorHAnsi" w:cs="Tahoma"/>
          <w:bCs/>
          <w:sz w:val="24"/>
          <w:szCs w:val="24"/>
          <w:lang w:val="el-GR"/>
        </w:rPr>
        <w:t>,</w:t>
      </w:r>
      <w:r w:rsidR="003E146C" w:rsidRPr="00393047">
        <w:rPr>
          <w:rFonts w:asciiTheme="minorHAnsi" w:hAnsiTheme="minorHAnsi" w:cs="Tahoma"/>
          <w:bCs/>
          <w:sz w:val="24"/>
          <w:szCs w:val="24"/>
          <w:lang w:val="el-GR"/>
        </w:rPr>
        <w:t xml:space="preserve"> </w:t>
      </w:r>
      <w:r w:rsidR="00E56BDE">
        <w:rPr>
          <w:rFonts w:asciiTheme="minorHAnsi" w:hAnsiTheme="minorHAnsi" w:cs="Tahoma"/>
          <w:bCs/>
          <w:sz w:val="24"/>
          <w:szCs w:val="24"/>
          <w:lang w:val="el-GR"/>
        </w:rPr>
        <w:t xml:space="preserve">με βαθμό Γ’ </w:t>
      </w:r>
      <w:r w:rsidR="003E146C" w:rsidRPr="00393047">
        <w:rPr>
          <w:rFonts w:asciiTheme="minorHAnsi" w:hAnsiTheme="minorHAnsi" w:cs="Tahoma"/>
          <w:bCs/>
          <w:sz w:val="24"/>
          <w:szCs w:val="24"/>
          <w:lang w:val="el-GR"/>
        </w:rPr>
        <w:t>Προϊσταμένη της Διεύθυνσης Προγραμματισμού και Ανάπτυξης  Ανθρωπίνου Δυναμικού της  Γενικής Διεύθυνσης Διοίκησης Ανθρώπινου Δυναμικού του ίδιου Υπουργείου.</w:t>
      </w:r>
    </w:p>
    <w:p w:rsidR="003E146C" w:rsidRPr="003E146C" w:rsidRDefault="003E146C" w:rsidP="003E146C">
      <w:pPr>
        <w:pStyle w:val="21"/>
        <w:spacing w:after="0" w:line="360" w:lineRule="auto"/>
        <w:ind w:left="0"/>
        <w:jc w:val="both"/>
        <w:rPr>
          <w:rFonts w:asciiTheme="minorHAnsi" w:hAnsiTheme="minorHAnsi" w:cs="Tahoma"/>
          <w:bCs/>
          <w:sz w:val="24"/>
          <w:szCs w:val="24"/>
          <w:lang w:val="el-GR"/>
        </w:rPr>
      </w:pPr>
    </w:p>
    <w:p w:rsidR="00393047" w:rsidRPr="00393047" w:rsidRDefault="003E146C" w:rsidP="003E146C">
      <w:pPr>
        <w:pStyle w:val="21"/>
        <w:spacing w:after="0" w:line="360" w:lineRule="auto"/>
        <w:ind w:left="0" w:firstLine="0"/>
        <w:jc w:val="both"/>
        <w:rPr>
          <w:rFonts w:asciiTheme="minorHAnsi" w:hAnsiTheme="minorHAnsi" w:cs="Tahoma"/>
          <w:bCs/>
          <w:sz w:val="24"/>
          <w:szCs w:val="24"/>
          <w:lang w:val="el-GR"/>
        </w:rPr>
      </w:pPr>
      <w:r w:rsidRPr="003E146C">
        <w:rPr>
          <w:rFonts w:asciiTheme="minorHAnsi" w:hAnsiTheme="minorHAnsi" w:cs="Tahoma"/>
          <w:bCs/>
          <w:sz w:val="24"/>
          <w:szCs w:val="24"/>
          <w:lang w:val="el-GR"/>
        </w:rPr>
        <w:t>2</w:t>
      </w:r>
      <w:r w:rsidRPr="003E146C">
        <w:rPr>
          <w:rFonts w:asciiTheme="minorHAnsi" w:hAnsiTheme="minorHAnsi" w:cs="Tahoma"/>
          <w:b/>
          <w:bCs/>
          <w:sz w:val="24"/>
          <w:szCs w:val="24"/>
          <w:lang w:val="el-GR"/>
        </w:rPr>
        <w:t xml:space="preserve">. </w:t>
      </w:r>
      <w:r w:rsidR="00393047" w:rsidRPr="003E146C">
        <w:rPr>
          <w:rFonts w:asciiTheme="minorHAnsi" w:hAnsiTheme="minorHAnsi" w:cs="Tahoma"/>
          <w:b/>
          <w:bCs/>
          <w:sz w:val="24"/>
          <w:szCs w:val="24"/>
          <w:lang w:val="el-GR"/>
        </w:rPr>
        <w:t>Σοφία Δημουλά</w:t>
      </w:r>
      <w:r w:rsidR="00393047" w:rsidRPr="00393047">
        <w:rPr>
          <w:rFonts w:asciiTheme="minorHAnsi" w:hAnsiTheme="minorHAnsi" w:cs="Tahoma"/>
          <w:bCs/>
          <w:sz w:val="24"/>
          <w:szCs w:val="24"/>
          <w:lang w:val="el-GR"/>
        </w:rPr>
        <w:t xml:space="preserve"> </w:t>
      </w:r>
      <w:r w:rsidR="002909ED">
        <w:rPr>
          <w:rFonts w:asciiTheme="minorHAnsi" w:hAnsiTheme="minorHAnsi" w:cs="Tahoma"/>
          <w:bCs/>
          <w:sz w:val="24"/>
          <w:szCs w:val="24"/>
          <w:lang w:val="el-GR"/>
        </w:rPr>
        <w:t>,</w:t>
      </w:r>
      <w:r w:rsidR="00393047" w:rsidRPr="00393047">
        <w:rPr>
          <w:rFonts w:asciiTheme="minorHAnsi" w:hAnsiTheme="minorHAnsi" w:cs="Tahoma"/>
          <w:bCs/>
          <w:sz w:val="24"/>
          <w:szCs w:val="24"/>
          <w:lang w:val="el-GR"/>
        </w:rPr>
        <w:t xml:space="preserve"> Υπεύθυνη Σπουδών και Έρευνας του Εθνικού Κέντρου Δημόσιας Διοίκησης και Αυτοδιοίκησης, με αναπληρωτή τον Δημήτριο </w:t>
      </w:r>
      <w:proofErr w:type="spellStart"/>
      <w:r w:rsidR="00393047" w:rsidRPr="00393047">
        <w:rPr>
          <w:rFonts w:asciiTheme="minorHAnsi" w:hAnsiTheme="minorHAnsi" w:cs="Tahoma"/>
          <w:bCs/>
          <w:sz w:val="24"/>
          <w:szCs w:val="24"/>
          <w:lang w:val="el-GR"/>
        </w:rPr>
        <w:t>Απίστουλα</w:t>
      </w:r>
      <w:proofErr w:type="spellEnd"/>
      <w:r w:rsidR="002909ED">
        <w:rPr>
          <w:rFonts w:asciiTheme="minorHAnsi" w:hAnsiTheme="minorHAnsi" w:cs="Tahoma"/>
          <w:bCs/>
          <w:sz w:val="24"/>
          <w:szCs w:val="24"/>
          <w:lang w:val="el-GR"/>
        </w:rPr>
        <w:t>,</w:t>
      </w:r>
      <w:r w:rsidR="00393047" w:rsidRPr="00393047">
        <w:rPr>
          <w:rFonts w:asciiTheme="minorHAnsi" w:hAnsiTheme="minorHAnsi" w:cs="Tahoma"/>
          <w:bCs/>
          <w:sz w:val="24"/>
          <w:szCs w:val="24"/>
          <w:lang w:val="el-GR"/>
        </w:rPr>
        <w:t xml:space="preserve"> Υπεύθυνο Σπουδών και Έρευνας του Εθνικού Κέντρου Δημόσιας Διοίκησης και Αυτοδιοίκησης.</w:t>
      </w:r>
    </w:p>
    <w:p w:rsidR="00393047" w:rsidRDefault="00393047" w:rsidP="003E146C">
      <w:pPr>
        <w:pStyle w:val="21"/>
        <w:spacing w:after="0" w:line="360" w:lineRule="auto"/>
        <w:ind w:left="0"/>
        <w:jc w:val="both"/>
        <w:rPr>
          <w:rFonts w:asciiTheme="minorHAnsi" w:hAnsiTheme="minorHAnsi" w:cs="Tahoma"/>
          <w:b/>
          <w:bCs/>
          <w:sz w:val="24"/>
          <w:szCs w:val="24"/>
          <w:lang w:val="el-GR"/>
        </w:rPr>
      </w:pPr>
    </w:p>
    <w:p w:rsidR="00393047" w:rsidRDefault="00393047" w:rsidP="003E146C">
      <w:pPr>
        <w:pStyle w:val="21"/>
        <w:spacing w:after="0" w:line="360" w:lineRule="auto"/>
        <w:ind w:left="0" w:firstLine="0"/>
        <w:jc w:val="both"/>
        <w:rPr>
          <w:rFonts w:asciiTheme="minorHAnsi" w:hAnsiTheme="minorHAnsi" w:cs="Tahoma"/>
          <w:bCs/>
          <w:sz w:val="24"/>
          <w:szCs w:val="24"/>
          <w:lang w:val="el-GR"/>
        </w:rPr>
      </w:pPr>
      <w:r>
        <w:rPr>
          <w:rFonts w:asciiTheme="minorHAnsi" w:hAnsiTheme="minorHAnsi" w:cs="Tahoma"/>
          <w:b/>
          <w:bCs/>
          <w:sz w:val="24"/>
          <w:szCs w:val="24"/>
          <w:lang w:val="el-GR"/>
        </w:rPr>
        <w:t>Δ</w:t>
      </w:r>
      <w:r w:rsidRPr="00393047">
        <w:rPr>
          <w:rFonts w:asciiTheme="minorHAnsi" w:hAnsiTheme="minorHAnsi" w:cs="Tahoma"/>
          <w:b/>
          <w:bCs/>
          <w:sz w:val="24"/>
          <w:szCs w:val="24"/>
          <w:lang w:val="el-GR"/>
        </w:rPr>
        <w:t>.</w:t>
      </w:r>
      <w:r w:rsidRPr="00393047">
        <w:rPr>
          <w:rFonts w:asciiTheme="minorHAnsi" w:hAnsiTheme="minorHAnsi" w:cs="Tahoma"/>
          <w:bCs/>
          <w:sz w:val="24"/>
          <w:szCs w:val="24"/>
          <w:lang w:val="el-GR"/>
        </w:rPr>
        <w:t xml:space="preserve"> Γραμματέας της Επιτροπής ορίζεται </w:t>
      </w:r>
      <w:r w:rsidR="003E146C">
        <w:rPr>
          <w:rFonts w:asciiTheme="minorHAnsi" w:hAnsiTheme="minorHAnsi" w:cs="Tahoma"/>
          <w:bCs/>
          <w:sz w:val="24"/>
          <w:szCs w:val="24"/>
          <w:lang w:val="el-GR"/>
        </w:rPr>
        <w:t>ο Σωτήριος Λάντας , μόνιμος</w:t>
      </w:r>
      <w:r w:rsidRPr="00393047">
        <w:rPr>
          <w:rFonts w:asciiTheme="minorHAnsi" w:hAnsiTheme="minorHAnsi" w:cs="Tahoma"/>
          <w:bCs/>
          <w:sz w:val="24"/>
          <w:szCs w:val="24"/>
          <w:lang w:val="el-GR"/>
        </w:rPr>
        <w:t xml:space="preserve"> </w:t>
      </w:r>
      <w:r w:rsidR="003E146C" w:rsidRPr="00393047">
        <w:rPr>
          <w:rFonts w:asciiTheme="minorHAnsi" w:hAnsiTheme="minorHAnsi" w:cs="Tahoma"/>
          <w:bCs/>
          <w:sz w:val="24"/>
          <w:szCs w:val="24"/>
          <w:lang w:val="el-GR"/>
        </w:rPr>
        <w:t>υπάλληλος</w:t>
      </w:r>
      <w:r w:rsidRPr="00393047">
        <w:rPr>
          <w:rFonts w:asciiTheme="minorHAnsi" w:hAnsiTheme="minorHAnsi" w:cs="Tahoma"/>
          <w:bCs/>
          <w:sz w:val="24"/>
          <w:szCs w:val="24"/>
          <w:lang w:val="el-GR"/>
        </w:rPr>
        <w:t xml:space="preserve"> με βαθμό </w:t>
      </w:r>
      <w:r w:rsidRPr="003E146C">
        <w:rPr>
          <w:rFonts w:asciiTheme="minorHAnsi" w:hAnsiTheme="minorHAnsi" w:cs="Tahoma"/>
          <w:bCs/>
          <w:sz w:val="24"/>
          <w:szCs w:val="24"/>
          <w:lang w:val="el-GR"/>
        </w:rPr>
        <w:t xml:space="preserve">Δ΄ </w:t>
      </w:r>
      <w:r w:rsidRPr="00393047">
        <w:rPr>
          <w:rFonts w:asciiTheme="minorHAnsi" w:hAnsiTheme="minorHAnsi" w:cs="Tahoma"/>
          <w:bCs/>
          <w:sz w:val="24"/>
          <w:szCs w:val="24"/>
          <w:lang w:val="el-GR"/>
        </w:rPr>
        <w:t xml:space="preserve">του κλάδου </w:t>
      </w:r>
      <w:r w:rsidR="003E146C">
        <w:rPr>
          <w:rFonts w:asciiTheme="minorHAnsi" w:hAnsiTheme="minorHAnsi" w:cs="Tahoma"/>
          <w:bCs/>
          <w:sz w:val="24"/>
          <w:szCs w:val="24"/>
          <w:lang w:val="el-GR"/>
        </w:rPr>
        <w:t>ΠΕ Οικονομικού</w:t>
      </w:r>
      <w:r w:rsidRPr="00393047">
        <w:rPr>
          <w:rFonts w:asciiTheme="minorHAnsi" w:hAnsiTheme="minorHAnsi" w:cs="Tahoma"/>
          <w:bCs/>
          <w:sz w:val="24"/>
          <w:szCs w:val="24"/>
          <w:lang w:val="el-GR"/>
        </w:rPr>
        <w:t xml:space="preserve"> του Τμήματος Ανάπτυξης και Αξιοποίησης Ανθρώπινου Δυναμικού της Διεύθυνσης Προγραμματισμού και </w:t>
      </w:r>
      <w:r w:rsidR="003E146C" w:rsidRPr="00393047">
        <w:rPr>
          <w:rFonts w:asciiTheme="minorHAnsi" w:hAnsiTheme="minorHAnsi" w:cs="Tahoma"/>
          <w:bCs/>
          <w:sz w:val="24"/>
          <w:szCs w:val="24"/>
          <w:lang w:val="el-GR"/>
        </w:rPr>
        <w:t>Ανάπτυξης</w:t>
      </w:r>
      <w:r w:rsidRPr="00393047">
        <w:rPr>
          <w:rFonts w:asciiTheme="minorHAnsi" w:hAnsiTheme="minorHAnsi" w:cs="Tahoma"/>
          <w:bCs/>
          <w:sz w:val="24"/>
          <w:szCs w:val="24"/>
          <w:lang w:val="el-GR"/>
        </w:rPr>
        <w:t xml:space="preserve">  Ανθρωπίνου Δυναμικού της  Γενικής Διεύθυνσης Διοίκησης Ανθρώπινου Δυναμικού </w:t>
      </w:r>
      <w:r w:rsidR="0085204D" w:rsidRPr="00393047">
        <w:rPr>
          <w:rFonts w:asciiTheme="minorHAnsi" w:hAnsiTheme="minorHAnsi" w:cs="Tahoma"/>
          <w:bCs/>
          <w:sz w:val="24"/>
          <w:szCs w:val="24"/>
          <w:lang w:val="el-GR"/>
        </w:rPr>
        <w:t xml:space="preserve">του Υπουργείου Εσωτερικών και Διοικητικής Ανασυγκρότησης </w:t>
      </w:r>
      <w:r w:rsidRPr="00393047">
        <w:rPr>
          <w:rFonts w:asciiTheme="minorHAnsi" w:hAnsiTheme="minorHAnsi" w:cs="Tahoma"/>
          <w:bCs/>
          <w:sz w:val="24"/>
          <w:szCs w:val="24"/>
          <w:lang w:val="el-GR"/>
        </w:rPr>
        <w:t xml:space="preserve">με </w:t>
      </w:r>
      <w:r w:rsidR="005D0C4C" w:rsidRPr="00393047">
        <w:rPr>
          <w:rFonts w:asciiTheme="minorHAnsi" w:hAnsiTheme="minorHAnsi" w:cs="Tahoma"/>
          <w:bCs/>
          <w:sz w:val="24"/>
          <w:szCs w:val="24"/>
          <w:lang w:val="el-GR"/>
        </w:rPr>
        <w:t>αναπληρωτ</w:t>
      </w:r>
      <w:r w:rsidR="005D0C4C">
        <w:rPr>
          <w:rFonts w:asciiTheme="minorHAnsi" w:hAnsiTheme="minorHAnsi" w:cs="Tahoma"/>
          <w:bCs/>
          <w:sz w:val="24"/>
          <w:szCs w:val="24"/>
          <w:lang w:val="el-GR"/>
        </w:rPr>
        <w:t>ή</w:t>
      </w:r>
      <w:r w:rsidRPr="00393047">
        <w:rPr>
          <w:rFonts w:asciiTheme="minorHAnsi" w:hAnsiTheme="minorHAnsi" w:cs="Tahoma"/>
          <w:bCs/>
          <w:sz w:val="24"/>
          <w:szCs w:val="24"/>
          <w:lang w:val="el-GR"/>
        </w:rPr>
        <w:t xml:space="preserve"> τ</w:t>
      </w:r>
      <w:r w:rsidR="0085204D">
        <w:rPr>
          <w:rFonts w:asciiTheme="minorHAnsi" w:hAnsiTheme="minorHAnsi" w:cs="Tahoma"/>
          <w:bCs/>
          <w:sz w:val="24"/>
          <w:szCs w:val="24"/>
          <w:lang w:val="el-GR"/>
        </w:rPr>
        <w:t>ον</w:t>
      </w:r>
      <w:r w:rsidRPr="00393047">
        <w:rPr>
          <w:rFonts w:asciiTheme="minorHAnsi" w:hAnsiTheme="minorHAnsi" w:cs="Tahoma"/>
          <w:bCs/>
          <w:sz w:val="24"/>
          <w:szCs w:val="24"/>
          <w:lang w:val="el-GR"/>
        </w:rPr>
        <w:t xml:space="preserve"> </w:t>
      </w:r>
      <w:r w:rsidR="0085204D">
        <w:rPr>
          <w:rFonts w:asciiTheme="minorHAnsi" w:hAnsiTheme="minorHAnsi" w:cs="Tahoma"/>
          <w:bCs/>
          <w:sz w:val="24"/>
          <w:szCs w:val="24"/>
          <w:lang w:val="el-GR"/>
        </w:rPr>
        <w:t xml:space="preserve">Γεώργιο </w:t>
      </w:r>
      <w:proofErr w:type="spellStart"/>
      <w:r w:rsidR="0085204D">
        <w:rPr>
          <w:rFonts w:asciiTheme="minorHAnsi" w:hAnsiTheme="minorHAnsi" w:cs="Tahoma"/>
          <w:bCs/>
          <w:sz w:val="24"/>
          <w:szCs w:val="24"/>
          <w:lang w:val="el-GR"/>
        </w:rPr>
        <w:t>Μπάμπαλη</w:t>
      </w:r>
      <w:proofErr w:type="spellEnd"/>
      <w:r w:rsidRPr="00393047">
        <w:rPr>
          <w:rFonts w:asciiTheme="minorHAnsi" w:hAnsiTheme="minorHAnsi" w:cs="Tahoma"/>
          <w:bCs/>
          <w:sz w:val="24"/>
          <w:szCs w:val="24"/>
          <w:lang w:val="el-GR"/>
        </w:rPr>
        <w:t>, μόνιμ</w:t>
      </w:r>
      <w:r w:rsidR="0085204D">
        <w:rPr>
          <w:rFonts w:asciiTheme="minorHAnsi" w:hAnsiTheme="minorHAnsi" w:cs="Tahoma"/>
          <w:bCs/>
          <w:sz w:val="24"/>
          <w:szCs w:val="24"/>
          <w:lang w:val="el-GR"/>
        </w:rPr>
        <w:t>ο</w:t>
      </w:r>
      <w:r w:rsidRPr="00393047">
        <w:rPr>
          <w:rFonts w:asciiTheme="minorHAnsi" w:hAnsiTheme="minorHAnsi" w:cs="Tahoma"/>
          <w:bCs/>
          <w:sz w:val="24"/>
          <w:szCs w:val="24"/>
          <w:lang w:val="el-GR"/>
        </w:rPr>
        <w:t xml:space="preserve"> υπάλληλο με βαθμό </w:t>
      </w:r>
      <w:r w:rsidRPr="0085204D">
        <w:rPr>
          <w:rFonts w:asciiTheme="minorHAnsi" w:hAnsiTheme="minorHAnsi" w:cs="Tahoma"/>
          <w:bCs/>
          <w:sz w:val="24"/>
          <w:szCs w:val="24"/>
          <w:lang w:val="el-GR"/>
        </w:rPr>
        <w:t xml:space="preserve">Γ΄ του κλάδου ΠΕ Διοικητικής Οργάνωσης </w:t>
      </w:r>
      <w:r w:rsidRPr="00393047">
        <w:rPr>
          <w:rFonts w:asciiTheme="minorHAnsi" w:hAnsiTheme="minorHAnsi" w:cs="Tahoma"/>
          <w:bCs/>
          <w:sz w:val="24"/>
          <w:szCs w:val="24"/>
          <w:lang w:val="el-GR"/>
        </w:rPr>
        <w:t xml:space="preserve">του </w:t>
      </w:r>
      <w:r w:rsidR="00FA084C">
        <w:rPr>
          <w:rFonts w:asciiTheme="minorHAnsi" w:hAnsiTheme="minorHAnsi" w:cs="Tahoma"/>
          <w:bCs/>
          <w:sz w:val="24"/>
          <w:szCs w:val="24"/>
          <w:lang w:val="el-GR"/>
        </w:rPr>
        <w:t>ίδιου Τμήματος</w:t>
      </w:r>
      <w:r w:rsidRPr="00393047">
        <w:rPr>
          <w:rFonts w:asciiTheme="minorHAnsi" w:hAnsiTheme="minorHAnsi" w:cs="Tahoma"/>
          <w:bCs/>
          <w:sz w:val="24"/>
          <w:szCs w:val="24"/>
          <w:lang w:val="el-GR"/>
        </w:rPr>
        <w:t>.</w:t>
      </w:r>
    </w:p>
    <w:p w:rsidR="00A06F28" w:rsidRDefault="00A06F28" w:rsidP="003E146C">
      <w:pPr>
        <w:pStyle w:val="21"/>
        <w:spacing w:after="0" w:line="360" w:lineRule="auto"/>
        <w:ind w:left="0" w:firstLine="0"/>
        <w:jc w:val="both"/>
        <w:rPr>
          <w:rFonts w:asciiTheme="minorHAnsi" w:hAnsiTheme="minorHAnsi" w:cs="Tahoma"/>
          <w:bCs/>
          <w:sz w:val="24"/>
          <w:szCs w:val="24"/>
          <w:lang w:val="el-GR"/>
        </w:rPr>
      </w:pPr>
    </w:p>
    <w:p w:rsidR="00A06F28" w:rsidRDefault="00393047" w:rsidP="00A06F28">
      <w:pPr>
        <w:spacing w:line="360" w:lineRule="auto"/>
        <w:jc w:val="both"/>
        <w:rPr>
          <w:rFonts w:asciiTheme="minorHAnsi" w:hAnsiTheme="minorHAnsi" w:cs="Tahoma"/>
          <w:bCs/>
          <w:sz w:val="24"/>
          <w:szCs w:val="24"/>
          <w:lang w:val="el-GR"/>
        </w:rPr>
      </w:pPr>
      <w:r w:rsidRPr="00393047">
        <w:rPr>
          <w:rFonts w:asciiTheme="minorHAnsi" w:hAnsiTheme="minorHAnsi" w:cs="Tahoma"/>
          <w:b/>
          <w:bCs/>
          <w:sz w:val="24"/>
          <w:szCs w:val="24"/>
          <w:lang w:val="el-GR"/>
        </w:rPr>
        <w:t>Ε.</w:t>
      </w:r>
      <w:r w:rsidRPr="00393047">
        <w:rPr>
          <w:rFonts w:asciiTheme="minorHAnsi" w:hAnsiTheme="minorHAnsi" w:cs="Tahoma"/>
          <w:bCs/>
          <w:sz w:val="24"/>
          <w:szCs w:val="24"/>
          <w:lang w:val="el-GR"/>
        </w:rPr>
        <w:t xml:space="preserve">  </w:t>
      </w:r>
      <w:r w:rsidR="00A06F28" w:rsidRPr="00A06F28">
        <w:rPr>
          <w:rFonts w:asciiTheme="minorHAnsi" w:hAnsiTheme="minorHAnsi" w:cs="Tahoma"/>
          <w:bCs/>
          <w:sz w:val="24"/>
          <w:szCs w:val="24"/>
          <w:lang w:val="el-GR"/>
        </w:rPr>
        <w:t>Η Επιτροπή λειτουργεί αμισθί και συνεδριάζει εντός</w:t>
      </w:r>
      <w:r w:rsidR="002909ED">
        <w:rPr>
          <w:rFonts w:asciiTheme="minorHAnsi" w:hAnsiTheme="minorHAnsi" w:cs="Tahoma"/>
          <w:bCs/>
          <w:sz w:val="24"/>
          <w:szCs w:val="24"/>
          <w:lang w:val="el-GR"/>
        </w:rPr>
        <w:t xml:space="preserve"> και εκτός</w:t>
      </w:r>
      <w:r w:rsidR="00A06F28" w:rsidRPr="00A06F28">
        <w:rPr>
          <w:rFonts w:asciiTheme="minorHAnsi" w:hAnsiTheme="minorHAnsi" w:cs="Tahoma"/>
          <w:bCs/>
          <w:sz w:val="24"/>
          <w:szCs w:val="24"/>
          <w:lang w:val="el-GR"/>
        </w:rPr>
        <w:t xml:space="preserve"> του κανονικού ωραρίου λειτουργίας των Δημοσίων Υπηρεσιών  στο κτήριο που εδρεύει το Υπουργείο Εσωτερικών και Διοικητικής Ανασυγκρότησης επί της οδού Βασιλίσσης Σοφίας 15 (Τ.Κ. 10674 Αθήνα) και σύμφωνα με τις ισχύουσες διατάξεις περί συλλογικών οργάνων.</w:t>
      </w:r>
    </w:p>
    <w:p w:rsidR="00A06F28" w:rsidRPr="00A06F28" w:rsidRDefault="00A06F28" w:rsidP="00A06F28">
      <w:pPr>
        <w:spacing w:line="360" w:lineRule="auto"/>
        <w:jc w:val="both"/>
        <w:rPr>
          <w:rFonts w:asciiTheme="minorHAnsi" w:hAnsiTheme="minorHAnsi" w:cs="Tahoma"/>
          <w:bCs/>
          <w:sz w:val="24"/>
          <w:szCs w:val="24"/>
          <w:lang w:val="el-GR"/>
        </w:rPr>
      </w:pPr>
    </w:p>
    <w:p w:rsidR="00393047" w:rsidRPr="00393047" w:rsidRDefault="00393047" w:rsidP="00C119C6">
      <w:pPr>
        <w:pStyle w:val="21"/>
        <w:spacing w:after="0" w:line="360" w:lineRule="auto"/>
        <w:ind w:left="0" w:firstLine="0"/>
        <w:jc w:val="both"/>
        <w:rPr>
          <w:rFonts w:asciiTheme="minorHAnsi" w:hAnsiTheme="minorHAnsi" w:cs="Tahoma"/>
          <w:bCs/>
          <w:sz w:val="24"/>
          <w:szCs w:val="24"/>
          <w:lang w:val="el-GR"/>
        </w:rPr>
      </w:pPr>
      <w:r w:rsidRPr="00393047">
        <w:rPr>
          <w:rFonts w:asciiTheme="minorHAnsi" w:hAnsiTheme="minorHAnsi" w:cs="Tahoma"/>
          <w:b/>
          <w:bCs/>
          <w:sz w:val="24"/>
          <w:szCs w:val="24"/>
          <w:lang w:val="el-GR"/>
        </w:rPr>
        <w:t>ΣΤ.</w:t>
      </w:r>
      <w:r w:rsidRPr="00393047">
        <w:rPr>
          <w:rFonts w:asciiTheme="minorHAnsi" w:hAnsiTheme="minorHAnsi" w:cs="Tahoma"/>
          <w:bCs/>
          <w:sz w:val="24"/>
          <w:szCs w:val="24"/>
          <w:lang w:val="el-GR"/>
        </w:rPr>
        <w:t xml:space="preserve"> Η </w:t>
      </w:r>
      <w:r w:rsidR="00C119C6">
        <w:rPr>
          <w:rFonts w:asciiTheme="minorHAnsi" w:hAnsiTheme="minorHAnsi" w:cs="Tahoma"/>
          <w:bCs/>
          <w:sz w:val="24"/>
          <w:szCs w:val="24"/>
          <w:lang w:val="el-GR"/>
        </w:rPr>
        <w:t>Επιτροπή</w:t>
      </w:r>
      <w:r w:rsidRPr="00393047">
        <w:rPr>
          <w:rFonts w:asciiTheme="minorHAnsi" w:hAnsiTheme="minorHAnsi" w:cs="Tahoma"/>
          <w:bCs/>
          <w:sz w:val="24"/>
          <w:szCs w:val="24"/>
          <w:lang w:val="el-GR"/>
        </w:rPr>
        <w:t xml:space="preserve"> οφείλει να έχει ολοκληρώσει το έργο της </w:t>
      </w:r>
      <w:r w:rsidR="00C119C6">
        <w:rPr>
          <w:rFonts w:asciiTheme="minorHAnsi" w:hAnsiTheme="minorHAnsi" w:cs="Tahoma"/>
          <w:bCs/>
          <w:sz w:val="24"/>
          <w:szCs w:val="24"/>
          <w:lang w:val="el-GR"/>
        </w:rPr>
        <w:t>μέχρι τις 20.4.2016</w:t>
      </w:r>
      <w:r w:rsidR="00032CF4">
        <w:rPr>
          <w:rFonts w:asciiTheme="minorHAnsi" w:hAnsiTheme="minorHAnsi" w:cs="Tahoma"/>
          <w:bCs/>
          <w:sz w:val="24"/>
          <w:szCs w:val="24"/>
          <w:lang w:val="el-GR"/>
        </w:rPr>
        <w:t>.</w:t>
      </w:r>
    </w:p>
    <w:p w:rsidR="00393047" w:rsidRDefault="00393047" w:rsidP="00393047">
      <w:pPr>
        <w:pStyle w:val="21"/>
        <w:spacing w:after="0"/>
        <w:ind w:left="0"/>
        <w:jc w:val="center"/>
        <w:rPr>
          <w:rFonts w:asciiTheme="minorHAnsi" w:hAnsiTheme="minorHAnsi" w:cs="Tahoma"/>
          <w:b/>
          <w:bCs/>
          <w:sz w:val="24"/>
          <w:szCs w:val="24"/>
          <w:lang w:val="el-GR"/>
        </w:rPr>
      </w:pPr>
    </w:p>
    <w:p w:rsidR="00C119C6" w:rsidRPr="00913EAE" w:rsidRDefault="00C119C6" w:rsidP="00393047">
      <w:pPr>
        <w:pStyle w:val="21"/>
        <w:spacing w:after="0"/>
        <w:ind w:left="0"/>
        <w:jc w:val="center"/>
        <w:rPr>
          <w:rFonts w:asciiTheme="minorHAnsi" w:hAnsiTheme="minorHAnsi" w:cs="Tahoma"/>
          <w:b/>
          <w:bCs/>
          <w:sz w:val="24"/>
          <w:szCs w:val="24"/>
          <w:lang w:val="el-GR"/>
        </w:rPr>
      </w:pPr>
      <w:r>
        <w:rPr>
          <w:rFonts w:asciiTheme="minorHAnsi" w:hAnsiTheme="minorHAnsi" w:cs="Tahoma"/>
          <w:b/>
          <w:bCs/>
          <w:sz w:val="24"/>
          <w:szCs w:val="24"/>
          <w:lang w:val="el-GR"/>
        </w:rPr>
        <w:t xml:space="preserve">Ο ΑΝΑΠΛΗΡΩΤΗΣ </w:t>
      </w:r>
      <w:r w:rsidR="00913EAE">
        <w:rPr>
          <w:rFonts w:asciiTheme="minorHAnsi" w:hAnsiTheme="minorHAnsi" w:cs="Tahoma"/>
          <w:b/>
          <w:bCs/>
          <w:sz w:val="24"/>
          <w:szCs w:val="24"/>
          <w:lang w:val="el-GR"/>
        </w:rPr>
        <w:t>ΥΠΟΥΡΓΟΣ</w:t>
      </w:r>
    </w:p>
    <w:p w:rsidR="00393047" w:rsidRDefault="00C119C6" w:rsidP="00393047">
      <w:pPr>
        <w:pStyle w:val="21"/>
        <w:spacing w:after="0"/>
        <w:ind w:left="0"/>
        <w:jc w:val="center"/>
        <w:rPr>
          <w:rFonts w:asciiTheme="minorHAnsi" w:hAnsiTheme="minorHAnsi" w:cs="Tahoma"/>
          <w:b/>
          <w:bCs/>
          <w:sz w:val="24"/>
          <w:szCs w:val="24"/>
          <w:lang w:val="el-GR"/>
        </w:rPr>
      </w:pPr>
      <w:r>
        <w:rPr>
          <w:rFonts w:asciiTheme="minorHAnsi" w:hAnsiTheme="minorHAnsi" w:cs="Tahoma"/>
          <w:b/>
          <w:bCs/>
          <w:sz w:val="24"/>
          <w:szCs w:val="24"/>
          <w:lang w:val="el-GR"/>
        </w:rPr>
        <w:t xml:space="preserve"> </w:t>
      </w:r>
      <w:r w:rsidR="00393047" w:rsidRPr="00393047">
        <w:rPr>
          <w:rFonts w:asciiTheme="minorHAnsi" w:hAnsiTheme="minorHAnsi" w:cs="Tahoma"/>
          <w:b/>
          <w:bCs/>
          <w:sz w:val="24"/>
          <w:szCs w:val="24"/>
          <w:lang w:val="el-GR"/>
        </w:rPr>
        <w:t xml:space="preserve"> ΕΣΩΤΕΡΙΚΩΝ </w:t>
      </w:r>
    </w:p>
    <w:p w:rsidR="00393047" w:rsidRDefault="00393047" w:rsidP="00393047">
      <w:pPr>
        <w:pStyle w:val="21"/>
        <w:spacing w:after="0"/>
        <w:ind w:left="0"/>
        <w:jc w:val="center"/>
        <w:rPr>
          <w:rFonts w:asciiTheme="minorHAnsi" w:hAnsiTheme="minorHAnsi" w:cs="Tahoma"/>
          <w:b/>
          <w:bCs/>
          <w:sz w:val="24"/>
          <w:szCs w:val="24"/>
          <w:lang w:val="el-GR"/>
        </w:rPr>
      </w:pPr>
      <w:r w:rsidRPr="00393047">
        <w:rPr>
          <w:rFonts w:asciiTheme="minorHAnsi" w:hAnsiTheme="minorHAnsi" w:cs="Tahoma"/>
          <w:b/>
          <w:bCs/>
          <w:sz w:val="24"/>
          <w:szCs w:val="24"/>
          <w:lang w:val="el-GR"/>
        </w:rPr>
        <w:t>ΚΑΙ ΔΙΟΙΚΗΤΙΚΗΣ ΑΝΑΣΥΓΚΡΟΤΗΣΗΣ</w:t>
      </w:r>
    </w:p>
    <w:p w:rsidR="00C119C6" w:rsidRPr="00393047" w:rsidRDefault="00C119C6" w:rsidP="00393047">
      <w:pPr>
        <w:pStyle w:val="21"/>
        <w:spacing w:after="0"/>
        <w:ind w:left="0"/>
        <w:jc w:val="center"/>
        <w:rPr>
          <w:rFonts w:asciiTheme="minorHAnsi" w:hAnsiTheme="minorHAnsi" w:cs="Tahoma"/>
          <w:b/>
          <w:bCs/>
          <w:sz w:val="24"/>
          <w:szCs w:val="24"/>
          <w:lang w:val="el-GR"/>
        </w:rPr>
      </w:pPr>
    </w:p>
    <w:p w:rsidR="00393047" w:rsidRDefault="00393047" w:rsidP="00393047">
      <w:pPr>
        <w:pStyle w:val="21"/>
        <w:spacing w:after="0"/>
        <w:ind w:left="0"/>
        <w:jc w:val="center"/>
        <w:rPr>
          <w:rFonts w:asciiTheme="minorHAnsi" w:hAnsiTheme="minorHAnsi" w:cs="Tahoma"/>
          <w:b/>
          <w:bCs/>
          <w:sz w:val="24"/>
          <w:szCs w:val="24"/>
          <w:lang w:val="el-GR"/>
        </w:rPr>
      </w:pPr>
    </w:p>
    <w:p w:rsidR="00CB44F2" w:rsidRDefault="00913EAE" w:rsidP="00393047">
      <w:pPr>
        <w:pStyle w:val="21"/>
        <w:spacing w:after="0"/>
        <w:ind w:left="0"/>
        <w:jc w:val="center"/>
        <w:rPr>
          <w:rFonts w:asciiTheme="minorHAnsi" w:hAnsiTheme="minorHAnsi" w:cs="Tahoma"/>
          <w:b/>
          <w:bCs/>
          <w:sz w:val="24"/>
          <w:szCs w:val="24"/>
          <w:lang w:val="el-GR"/>
        </w:rPr>
      </w:pPr>
      <w:r>
        <w:rPr>
          <w:rFonts w:asciiTheme="minorHAnsi" w:hAnsiTheme="minorHAnsi" w:cs="Tahoma"/>
          <w:b/>
          <w:bCs/>
          <w:sz w:val="24"/>
          <w:szCs w:val="24"/>
          <w:lang w:val="el-GR"/>
        </w:rPr>
        <w:t>ΧΡ. ΒΕΡΝΑΡΔΑΚΗΣ</w:t>
      </w:r>
    </w:p>
    <w:p w:rsidR="00C119C6" w:rsidRDefault="00C119C6" w:rsidP="00393047">
      <w:pPr>
        <w:pStyle w:val="21"/>
        <w:spacing w:after="0"/>
        <w:ind w:left="0"/>
        <w:jc w:val="center"/>
        <w:rPr>
          <w:rFonts w:asciiTheme="minorHAnsi" w:hAnsiTheme="minorHAnsi" w:cs="Tahoma"/>
          <w:b/>
          <w:bCs/>
          <w:sz w:val="24"/>
          <w:szCs w:val="24"/>
          <w:lang w:val="el-GR"/>
        </w:rPr>
      </w:pPr>
    </w:p>
    <w:p w:rsidR="00C119C6" w:rsidRPr="00ED539C" w:rsidRDefault="00C119C6" w:rsidP="00C119C6">
      <w:pPr>
        <w:spacing w:line="264" w:lineRule="auto"/>
        <w:jc w:val="both"/>
        <w:rPr>
          <w:rFonts w:asciiTheme="minorHAnsi" w:hAnsiTheme="minorHAnsi" w:cs="Calibri"/>
          <w:b/>
          <w:sz w:val="24"/>
          <w:szCs w:val="24"/>
          <w:u w:val="single"/>
          <w:lang w:val="el-GR"/>
        </w:rPr>
      </w:pPr>
      <w:r w:rsidRPr="00ED539C">
        <w:rPr>
          <w:rFonts w:asciiTheme="minorHAnsi" w:hAnsiTheme="minorHAnsi" w:cs="Calibri"/>
          <w:b/>
          <w:sz w:val="24"/>
          <w:szCs w:val="24"/>
          <w:u w:val="single"/>
          <w:lang w:val="el-GR"/>
        </w:rPr>
        <w:t>Κοινοποίηση:</w:t>
      </w:r>
    </w:p>
    <w:p w:rsidR="00C119C6" w:rsidRPr="00ED539C" w:rsidRDefault="00C119C6" w:rsidP="00C119C6">
      <w:pPr>
        <w:spacing w:line="264" w:lineRule="auto"/>
        <w:jc w:val="both"/>
        <w:rPr>
          <w:rFonts w:asciiTheme="minorHAnsi" w:hAnsiTheme="minorHAnsi" w:cs="Calibri"/>
          <w:sz w:val="24"/>
          <w:szCs w:val="24"/>
          <w:lang w:val="el-GR"/>
        </w:rPr>
      </w:pPr>
      <w:r w:rsidRPr="00ED539C">
        <w:rPr>
          <w:rFonts w:asciiTheme="minorHAnsi" w:hAnsiTheme="minorHAnsi" w:cs="Calibri"/>
          <w:sz w:val="24"/>
          <w:szCs w:val="24"/>
          <w:lang w:val="el-GR"/>
        </w:rPr>
        <w:t xml:space="preserve">Οριζόμενοι </w:t>
      </w:r>
    </w:p>
    <w:p w:rsidR="00C119C6" w:rsidRPr="00ED539C" w:rsidRDefault="00C119C6" w:rsidP="00C119C6">
      <w:pPr>
        <w:spacing w:line="264" w:lineRule="auto"/>
        <w:jc w:val="both"/>
        <w:rPr>
          <w:rFonts w:asciiTheme="minorHAnsi" w:hAnsiTheme="minorHAnsi" w:cs="Calibri"/>
          <w:b/>
          <w:sz w:val="24"/>
          <w:szCs w:val="24"/>
          <w:u w:val="single"/>
          <w:lang w:val="el-GR"/>
        </w:rPr>
      </w:pPr>
    </w:p>
    <w:p w:rsidR="00C119C6" w:rsidRPr="00ED539C" w:rsidRDefault="00C119C6" w:rsidP="00C119C6">
      <w:pPr>
        <w:spacing w:line="264" w:lineRule="auto"/>
        <w:jc w:val="both"/>
        <w:rPr>
          <w:rFonts w:asciiTheme="minorHAnsi" w:hAnsiTheme="minorHAnsi" w:cs="Calibri"/>
          <w:b/>
          <w:sz w:val="24"/>
          <w:szCs w:val="24"/>
          <w:u w:val="single"/>
          <w:lang w:val="el-GR"/>
        </w:rPr>
      </w:pPr>
      <w:r w:rsidRPr="00ED539C">
        <w:rPr>
          <w:rFonts w:asciiTheme="minorHAnsi" w:hAnsiTheme="minorHAnsi" w:cs="Calibri"/>
          <w:b/>
          <w:sz w:val="24"/>
          <w:szCs w:val="24"/>
          <w:u w:val="single"/>
          <w:lang w:val="el-GR"/>
        </w:rPr>
        <w:t>Εσωτερική Διανομή:</w:t>
      </w:r>
    </w:p>
    <w:p w:rsidR="00C119C6" w:rsidRPr="00C119C6" w:rsidRDefault="00C119C6" w:rsidP="00C119C6">
      <w:pPr>
        <w:numPr>
          <w:ilvl w:val="0"/>
          <w:numId w:val="13"/>
        </w:numPr>
        <w:tabs>
          <w:tab w:val="left" w:pos="284"/>
        </w:tabs>
        <w:spacing w:line="264" w:lineRule="auto"/>
        <w:ind w:left="284" w:hanging="284"/>
        <w:jc w:val="both"/>
        <w:rPr>
          <w:rFonts w:asciiTheme="minorHAnsi" w:hAnsiTheme="minorHAnsi" w:cs="Calibri"/>
          <w:sz w:val="24"/>
          <w:szCs w:val="24"/>
        </w:rPr>
      </w:pPr>
      <w:proofErr w:type="spellStart"/>
      <w:r w:rsidRPr="00C119C6">
        <w:rPr>
          <w:rFonts w:asciiTheme="minorHAnsi" w:hAnsiTheme="minorHAnsi" w:cs="Calibri"/>
          <w:sz w:val="24"/>
          <w:szCs w:val="24"/>
        </w:rPr>
        <w:t>Γραφείο</w:t>
      </w:r>
      <w:proofErr w:type="spellEnd"/>
      <w:r w:rsidRPr="00C119C6">
        <w:rPr>
          <w:rFonts w:asciiTheme="minorHAnsi" w:hAnsiTheme="minorHAnsi" w:cs="Calibri"/>
          <w:sz w:val="24"/>
          <w:szCs w:val="24"/>
        </w:rPr>
        <w:t xml:space="preserve"> </w:t>
      </w:r>
      <w:r w:rsidR="00FA084C">
        <w:rPr>
          <w:rFonts w:asciiTheme="minorHAnsi" w:hAnsiTheme="minorHAnsi" w:cs="Calibri"/>
          <w:sz w:val="24"/>
          <w:szCs w:val="24"/>
          <w:lang w:val="el-GR"/>
        </w:rPr>
        <w:t>Αν.</w:t>
      </w:r>
      <w:proofErr w:type="spellStart"/>
      <w:r w:rsidRPr="00C119C6">
        <w:rPr>
          <w:rFonts w:asciiTheme="minorHAnsi" w:hAnsiTheme="minorHAnsi" w:cs="Calibri"/>
          <w:sz w:val="24"/>
          <w:szCs w:val="24"/>
        </w:rPr>
        <w:t>Υπουργού</w:t>
      </w:r>
      <w:proofErr w:type="spellEnd"/>
    </w:p>
    <w:p w:rsidR="00C119C6" w:rsidRPr="00C119C6" w:rsidRDefault="00FA084C" w:rsidP="00C119C6">
      <w:pPr>
        <w:numPr>
          <w:ilvl w:val="0"/>
          <w:numId w:val="13"/>
        </w:numPr>
        <w:tabs>
          <w:tab w:val="left" w:pos="284"/>
        </w:tabs>
        <w:spacing w:line="264" w:lineRule="auto"/>
        <w:ind w:left="284" w:hanging="284"/>
        <w:jc w:val="both"/>
        <w:rPr>
          <w:rFonts w:asciiTheme="minorHAnsi" w:hAnsiTheme="minorHAnsi" w:cs="Calibri"/>
          <w:sz w:val="24"/>
          <w:szCs w:val="24"/>
          <w:lang w:val="el-GR"/>
        </w:rPr>
      </w:pPr>
      <w:r>
        <w:rPr>
          <w:rFonts w:asciiTheme="minorHAnsi" w:hAnsiTheme="minorHAnsi" w:cs="Calibri"/>
          <w:sz w:val="24"/>
          <w:szCs w:val="24"/>
          <w:lang w:val="el-GR"/>
        </w:rPr>
        <w:t>Διεύθυνση Διοικητικών Υπηρεσιών</w:t>
      </w:r>
      <w:r w:rsidR="00C119C6">
        <w:rPr>
          <w:rFonts w:asciiTheme="minorHAnsi" w:hAnsiTheme="minorHAnsi" w:cs="Calibri"/>
          <w:sz w:val="24"/>
          <w:szCs w:val="24"/>
          <w:lang w:val="el-GR"/>
        </w:rPr>
        <w:t xml:space="preserve">  </w:t>
      </w:r>
      <w:r w:rsidR="00C119C6" w:rsidRPr="00C119C6">
        <w:rPr>
          <w:rFonts w:asciiTheme="minorHAnsi" w:hAnsiTheme="minorHAnsi" w:cs="Calibri"/>
          <w:sz w:val="24"/>
          <w:szCs w:val="24"/>
          <w:lang w:val="el-GR"/>
        </w:rPr>
        <w:t>(για ενημέρωση Β/Δ και Π/Μ υπαλλήλων).</w:t>
      </w:r>
    </w:p>
    <w:p w:rsidR="00C119C6" w:rsidRPr="00C119C6" w:rsidRDefault="00F42274" w:rsidP="00C119C6">
      <w:pPr>
        <w:numPr>
          <w:ilvl w:val="0"/>
          <w:numId w:val="13"/>
        </w:numPr>
        <w:tabs>
          <w:tab w:val="left" w:pos="284"/>
        </w:tabs>
        <w:spacing w:line="264" w:lineRule="auto"/>
        <w:ind w:left="284" w:hanging="284"/>
        <w:jc w:val="both"/>
        <w:rPr>
          <w:rFonts w:asciiTheme="minorHAnsi" w:hAnsiTheme="minorHAnsi" w:cs="Calibri"/>
          <w:sz w:val="24"/>
          <w:szCs w:val="24"/>
          <w:lang w:val="el-GR"/>
        </w:rPr>
      </w:pPr>
      <w:hyperlink r:id="rId10" w:history="1">
        <w:r w:rsidR="00C119C6" w:rsidRPr="00C119C6">
          <w:rPr>
            <w:rFonts w:asciiTheme="minorHAnsi" w:hAnsiTheme="minorHAnsi" w:cs="Calibri"/>
            <w:color w:val="0000FF"/>
            <w:sz w:val="24"/>
            <w:szCs w:val="24"/>
            <w:u w:val="single"/>
            <w:lang w:val="en-US"/>
          </w:rPr>
          <w:t>webupload</w:t>
        </w:r>
        <w:r w:rsidR="00C119C6" w:rsidRPr="00C119C6">
          <w:rPr>
            <w:rFonts w:asciiTheme="minorHAnsi" w:hAnsiTheme="minorHAnsi" w:cs="Calibri"/>
            <w:color w:val="0000FF"/>
            <w:sz w:val="24"/>
            <w:szCs w:val="24"/>
            <w:u w:val="single"/>
            <w:lang w:val="el-GR"/>
          </w:rPr>
          <w:t>@</w:t>
        </w:r>
        <w:proofErr w:type="spellStart"/>
        <w:r w:rsidR="00C119C6" w:rsidRPr="00C119C6">
          <w:rPr>
            <w:rFonts w:asciiTheme="minorHAnsi" w:hAnsiTheme="minorHAnsi" w:cs="Calibri"/>
            <w:color w:val="0000FF"/>
            <w:sz w:val="24"/>
            <w:szCs w:val="24"/>
            <w:u w:val="single"/>
            <w:lang w:val="en-US"/>
          </w:rPr>
          <w:t>ydmed</w:t>
        </w:r>
        <w:proofErr w:type="spellEnd"/>
        <w:r w:rsidR="00C119C6" w:rsidRPr="00C119C6">
          <w:rPr>
            <w:rFonts w:asciiTheme="minorHAnsi" w:hAnsiTheme="minorHAnsi" w:cs="Calibri"/>
            <w:color w:val="0000FF"/>
            <w:sz w:val="24"/>
            <w:szCs w:val="24"/>
            <w:u w:val="single"/>
            <w:lang w:val="el-GR"/>
          </w:rPr>
          <w:t>.</w:t>
        </w:r>
        <w:proofErr w:type="spellStart"/>
        <w:r w:rsidR="00C119C6" w:rsidRPr="00C119C6">
          <w:rPr>
            <w:rFonts w:asciiTheme="minorHAnsi" w:hAnsiTheme="minorHAnsi" w:cs="Calibri"/>
            <w:color w:val="0000FF"/>
            <w:sz w:val="24"/>
            <w:szCs w:val="24"/>
            <w:u w:val="single"/>
            <w:lang w:val="en-US"/>
          </w:rPr>
          <w:t>gov</w:t>
        </w:r>
        <w:proofErr w:type="spellEnd"/>
        <w:r w:rsidR="00C119C6" w:rsidRPr="00C119C6">
          <w:rPr>
            <w:rFonts w:asciiTheme="minorHAnsi" w:hAnsiTheme="minorHAnsi" w:cs="Calibri"/>
            <w:color w:val="0000FF"/>
            <w:sz w:val="24"/>
            <w:szCs w:val="24"/>
            <w:u w:val="single"/>
            <w:lang w:val="el-GR"/>
          </w:rPr>
          <w:t>.</w:t>
        </w:r>
        <w:proofErr w:type="spellStart"/>
        <w:r w:rsidR="00C119C6" w:rsidRPr="00C119C6">
          <w:rPr>
            <w:rFonts w:asciiTheme="minorHAnsi" w:hAnsiTheme="minorHAnsi" w:cs="Calibri"/>
            <w:color w:val="0000FF"/>
            <w:sz w:val="24"/>
            <w:szCs w:val="24"/>
            <w:u w:val="single"/>
            <w:lang w:val="en-US"/>
          </w:rPr>
          <w:t>gr</w:t>
        </w:r>
        <w:proofErr w:type="spellEnd"/>
      </w:hyperlink>
      <w:r w:rsidR="00C119C6" w:rsidRPr="00C119C6">
        <w:rPr>
          <w:rFonts w:asciiTheme="minorHAnsi" w:hAnsiTheme="minorHAnsi" w:cs="Calibri"/>
          <w:sz w:val="24"/>
          <w:szCs w:val="24"/>
          <w:lang w:val="el-GR"/>
        </w:rPr>
        <w:t xml:space="preserve">, για ανάρτηση στο </w:t>
      </w:r>
      <w:r w:rsidR="00C119C6" w:rsidRPr="00C119C6">
        <w:rPr>
          <w:rFonts w:asciiTheme="minorHAnsi" w:hAnsiTheme="minorHAnsi" w:cs="Calibri"/>
          <w:sz w:val="24"/>
          <w:szCs w:val="24"/>
          <w:lang w:val="en-US"/>
        </w:rPr>
        <w:t>site</w:t>
      </w:r>
      <w:r w:rsidR="00C119C6" w:rsidRPr="00C119C6">
        <w:rPr>
          <w:rFonts w:asciiTheme="minorHAnsi" w:hAnsiTheme="minorHAnsi" w:cs="Calibri"/>
          <w:sz w:val="24"/>
          <w:szCs w:val="24"/>
          <w:lang w:val="el-GR"/>
        </w:rPr>
        <w:t xml:space="preserve">, στη διαδρομή </w:t>
      </w:r>
      <w:r w:rsidR="00FA084C">
        <w:rPr>
          <w:rFonts w:asciiTheme="minorHAnsi" w:hAnsiTheme="minorHAnsi" w:cs="Calibri"/>
          <w:sz w:val="24"/>
          <w:szCs w:val="24"/>
          <w:lang w:val="el-GR"/>
        </w:rPr>
        <w:t>«Διοικητική Ανασυγκρότηση-Ανθρώπινο Δυναμικό -</w:t>
      </w:r>
      <w:r w:rsidR="00C119C6" w:rsidRPr="00C119C6">
        <w:rPr>
          <w:rFonts w:asciiTheme="minorHAnsi" w:hAnsiTheme="minorHAnsi" w:cs="Calibri"/>
          <w:sz w:val="24"/>
          <w:szCs w:val="24"/>
          <w:lang w:val="el-GR"/>
        </w:rPr>
        <w:t>Συλλογικά Όργανα».</w:t>
      </w:r>
    </w:p>
    <w:p w:rsidR="00C119C6" w:rsidRPr="00C119C6" w:rsidRDefault="00C119C6" w:rsidP="00C119C6">
      <w:pPr>
        <w:pStyle w:val="21"/>
        <w:spacing w:after="0"/>
        <w:ind w:left="0"/>
        <w:rPr>
          <w:rFonts w:asciiTheme="minorHAnsi" w:hAnsiTheme="minorHAnsi" w:cs="Tahoma"/>
          <w:b/>
          <w:bCs/>
          <w:sz w:val="24"/>
          <w:szCs w:val="24"/>
          <w:lang w:val="el-GR"/>
        </w:rPr>
      </w:pPr>
    </w:p>
    <w:sectPr w:rsidR="00C119C6" w:rsidRPr="00C119C6" w:rsidSect="00390B35">
      <w:footerReference w:type="default" r:id="rId11"/>
      <w:pgSz w:w="11906" w:h="16838"/>
      <w:pgMar w:top="568" w:right="1133" w:bottom="709"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C0" w:rsidRDefault="00842DC0">
      <w:r>
        <w:separator/>
      </w:r>
    </w:p>
  </w:endnote>
  <w:endnote w:type="continuationSeparator" w:id="0">
    <w:p w:rsidR="00842DC0" w:rsidRDefault="00842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C0" w:rsidRPr="002F5636" w:rsidRDefault="00842DC0">
    <w:pPr>
      <w:pStyle w:val="a3"/>
      <w:jc w:val="right"/>
      <w:rPr>
        <w:rFonts w:asciiTheme="minorHAnsi" w:hAnsiTheme="minorHAnsi"/>
      </w:rPr>
    </w:pPr>
    <w:r w:rsidRPr="00F42274">
      <w:rPr>
        <w:rFonts w:asciiTheme="minorHAnsi" w:hAnsiTheme="minorHAnsi"/>
      </w:rPr>
      <w:fldChar w:fldCharType="begin"/>
    </w:r>
    <w:r w:rsidRPr="002F5636">
      <w:rPr>
        <w:rFonts w:asciiTheme="minorHAnsi" w:hAnsiTheme="minorHAnsi"/>
      </w:rPr>
      <w:instrText>PAGE   \* MERGEFORMAT</w:instrText>
    </w:r>
    <w:r w:rsidRPr="00F42274">
      <w:rPr>
        <w:rFonts w:asciiTheme="minorHAnsi" w:hAnsiTheme="minorHAnsi"/>
      </w:rPr>
      <w:fldChar w:fldCharType="separate"/>
    </w:r>
    <w:r w:rsidR="00F460BD" w:rsidRPr="00F460BD">
      <w:rPr>
        <w:rFonts w:asciiTheme="minorHAnsi" w:hAnsiTheme="minorHAnsi"/>
        <w:noProof/>
        <w:lang w:val="el-GR"/>
      </w:rPr>
      <w:t>1</w:t>
    </w:r>
    <w:r w:rsidRPr="002F5636">
      <w:rPr>
        <w:rFonts w:asciiTheme="minorHAnsi" w:hAnsiTheme="minorHAnsi"/>
        <w:noProof/>
        <w:lang w:val="el-GR"/>
      </w:rPr>
      <w:fldChar w:fldCharType="end"/>
    </w:r>
  </w:p>
  <w:p w:rsidR="00842DC0" w:rsidRDefault="00842D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C0" w:rsidRDefault="00842DC0">
      <w:r>
        <w:separator/>
      </w:r>
    </w:p>
  </w:footnote>
  <w:footnote w:type="continuationSeparator" w:id="0">
    <w:p w:rsidR="00842DC0" w:rsidRDefault="00842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D0CDC0"/>
    <w:lvl w:ilvl="0">
      <w:start w:val="1"/>
      <w:numFmt w:val="bullet"/>
      <w:lvlText w:val=""/>
      <w:lvlJc w:val="left"/>
      <w:pPr>
        <w:tabs>
          <w:tab w:val="num" w:pos="643"/>
        </w:tabs>
        <w:ind w:left="643" w:hanging="360"/>
      </w:pPr>
      <w:rPr>
        <w:rFonts w:ascii="Symbol" w:hAnsi="Symbol" w:hint="default"/>
      </w:rPr>
    </w:lvl>
  </w:abstractNum>
  <w:abstractNum w:abstractNumId="1">
    <w:nsid w:val="00FC7428"/>
    <w:multiLevelType w:val="hybridMultilevel"/>
    <w:tmpl w:val="C7AEE2AE"/>
    <w:lvl w:ilvl="0" w:tplc="0408000D">
      <w:start w:val="1"/>
      <w:numFmt w:val="bullet"/>
      <w:pStyle w:val="2"/>
      <w:lvlText w:val=""/>
      <w:lvlJc w:val="left"/>
      <w:pPr>
        <w:ind w:left="1003" w:hanging="360"/>
      </w:pPr>
      <w:rPr>
        <w:rFonts w:ascii="Wingdings" w:hAnsi="Wingdings"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2">
    <w:nsid w:val="1DF442A2"/>
    <w:multiLevelType w:val="hybridMultilevel"/>
    <w:tmpl w:val="66D8070A"/>
    <w:lvl w:ilvl="0" w:tplc="01EC26EA">
      <w:start w:val="1"/>
      <w:numFmt w:val="decimal"/>
      <w:lvlText w:val="%1."/>
      <w:lvlJc w:val="left"/>
      <w:pPr>
        <w:ind w:left="854" w:hanging="360"/>
      </w:pPr>
      <w:rPr>
        <w:rFonts w:hint="default"/>
      </w:rPr>
    </w:lvl>
    <w:lvl w:ilvl="1" w:tplc="04080019" w:tentative="1">
      <w:start w:val="1"/>
      <w:numFmt w:val="lowerLetter"/>
      <w:lvlText w:val="%2."/>
      <w:lvlJc w:val="left"/>
      <w:pPr>
        <w:ind w:left="1574" w:hanging="360"/>
      </w:pPr>
    </w:lvl>
    <w:lvl w:ilvl="2" w:tplc="0408001B" w:tentative="1">
      <w:start w:val="1"/>
      <w:numFmt w:val="lowerRoman"/>
      <w:lvlText w:val="%3."/>
      <w:lvlJc w:val="right"/>
      <w:pPr>
        <w:ind w:left="2294" w:hanging="180"/>
      </w:pPr>
    </w:lvl>
    <w:lvl w:ilvl="3" w:tplc="0408000F" w:tentative="1">
      <w:start w:val="1"/>
      <w:numFmt w:val="decimal"/>
      <w:lvlText w:val="%4."/>
      <w:lvlJc w:val="left"/>
      <w:pPr>
        <w:ind w:left="3014" w:hanging="360"/>
      </w:pPr>
    </w:lvl>
    <w:lvl w:ilvl="4" w:tplc="04080019" w:tentative="1">
      <w:start w:val="1"/>
      <w:numFmt w:val="lowerLetter"/>
      <w:lvlText w:val="%5."/>
      <w:lvlJc w:val="left"/>
      <w:pPr>
        <w:ind w:left="3734" w:hanging="360"/>
      </w:pPr>
    </w:lvl>
    <w:lvl w:ilvl="5" w:tplc="0408001B" w:tentative="1">
      <w:start w:val="1"/>
      <w:numFmt w:val="lowerRoman"/>
      <w:lvlText w:val="%6."/>
      <w:lvlJc w:val="right"/>
      <w:pPr>
        <w:ind w:left="4454" w:hanging="180"/>
      </w:pPr>
    </w:lvl>
    <w:lvl w:ilvl="6" w:tplc="0408000F" w:tentative="1">
      <w:start w:val="1"/>
      <w:numFmt w:val="decimal"/>
      <w:lvlText w:val="%7."/>
      <w:lvlJc w:val="left"/>
      <w:pPr>
        <w:ind w:left="5174" w:hanging="360"/>
      </w:pPr>
    </w:lvl>
    <w:lvl w:ilvl="7" w:tplc="04080019" w:tentative="1">
      <w:start w:val="1"/>
      <w:numFmt w:val="lowerLetter"/>
      <w:lvlText w:val="%8."/>
      <w:lvlJc w:val="left"/>
      <w:pPr>
        <w:ind w:left="5894" w:hanging="360"/>
      </w:pPr>
    </w:lvl>
    <w:lvl w:ilvl="8" w:tplc="0408001B" w:tentative="1">
      <w:start w:val="1"/>
      <w:numFmt w:val="lowerRoman"/>
      <w:lvlText w:val="%9."/>
      <w:lvlJc w:val="right"/>
      <w:pPr>
        <w:ind w:left="6614" w:hanging="180"/>
      </w:pPr>
    </w:lvl>
  </w:abstractNum>
  <w:abstractNum w:abstractNumId="3">
    <w:nsid w:val="392A4607"/>
    <w:multiLevelType w:val="hybridMultilevel"/>
    <w:tmpl w:val="730C20A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C3C1BA5"/>
    <w:multiLevelType w:val="hybridMultilevel"/>
    <w:tmpl w:val="1CA69384"/>
    <w:lvl w:ilvl="0" w:tplc="363E34E2">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A749CB"/>
    <w:multiLevelType w:val="hybridMultilevel"/>
    <w:tmpl w:val="78E0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D2538E0"/>
    <w:multiLevelType w:val="hybridMultilevel"/>
    <w:tmpl w:val="73645E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C23EC9"/>
    <w:multiLevelType w:val="hybridMultilevel"/>
    <w:tmpl w:val="F03E2CAE"/>
    <w:lvl w:ilvl="0" w:tplc="7234C604">
      <w:start w:val="1"/>
      <w:numFmt w:val="decimal"/>
      <w:lvlText w:val="%1."/>
      <w:lvlJc w:val="left"/>
      <w:pPr>
        <w:ind w:left="720" w:hanging="360"/>
      </w:pPr>
    </w:lvl>
    <w:lvl w:ilvl="1" w:tplc="3988A300" w:tentative="1">
      <w:start w:val="1"/>
      <w:numFmt w:val="lowerLetter"/>
      <w:lvlText w:val="%2."/>
      <w:lvlJc w:val="left"/>
      <w:pPr>
        <w:ind w:left="1440" w:hanging="360"/>
      </w:pPr>
    </w:lvl>
    <w:lvl w:ilvl="2" w:tplc="AE1C0092" w:tentative="1">
      <w:start w:val="1"/>
      <w:numFmt w:val="lowerRoman"/>
      <w:lvlText w:val="%3."/>
      <w:lvlJc w:val="right"/>
      <w:pPr>
        <w:ind w:left="2160" w:hanging="180"/>
      </w:pPr>
    </w:lvl>
    <w:lvl w:ilvl="3" w:tplc="223CA23E" w:tentative="1">
      <w:start w:val="1"/>
      <w:numFmt w:val="decimal"/>
      <w:lvlText w:val="%4."/>
      <w:lvlJc w:val="left"/>
      <w:pPr>
        <w:ind w:left="2880" w:hanging="360"/>
      </w:pPr>
    </w:lvl>
    <w:lvl w:ilvl="4" w:tplc="93884CE8" w:tentative="1">
      <w:start w:val="1"/>
      <w:numFmt w:val="lowerLetter"/>
      <w:lvlText w:val="%5."/>
      <w:lvlJc w:val="left"/>
      <w:pPr>
        <w:ind w:left="3600" w:hanging="360"/>
      </w:pPr>
    </w:lvl>
    <w:lvl w:ilvl="5" w:tplc="F4C862B2" w:tentative="1">
      <w:start w:val="1"/>
      <w:numFmt w:val="lowerRoman"/>
      <w:lvlText w:val="%6."/>
      <w:lvlJc w:val="right"/>
      <w:pPr>
        <w:ind w:left="4320" w:hanging="180"/>
      </w:pPr>
    </w:lvl>
    <w:lvl w:ilvl="6" w:tplc="A6D60378" w:tentative="1">
      <w:start w:val="1"/>
      <w:numFmt w:val="decimal"/>
      <w:lvlText w:val="%7."/>
      <w:lvlJc w:val="left"/>
      <w:pPr>
        <w:ind w:left="5040" w:hanging="360"/>
      </w:pPr>
    </w:lvl>
    <w:lvl w:ilvl="7" w:tplc="7B7A74B4" w:tentative="1">
      <w:start w:val="1"/>
      <w:numFmt w:val="lowerLetter"/>
      <w:lvlText w:val="%8."/>
      <w:lvlJc w:val="left"/>
      <w:pPr>
        <w:ind w:left="5760" w:hanging="360"/>
      </w:pPr>
    </w:lvl>
    <w:lvl w:ilvl="8" w:tplc="9014BDA2" w:tentative="1">
      <w:start w:val="1"/>
      <w:numFmt w:val="lowerRoman"/>
      <w:lvlText w:val="%9."/>
      <w:lvlJc w:val="right"/>
      <w:pPr>
        <w:ind w:left="6480" w:hanging="180"/>
      </w:pPr>
    </w:lvl>
  </w:abstractNum>
  <w:abstractNum w:abstractNumId="8">
    <w:nsid w:val="5C1C612E"/>
    <w:multiLevelType w:val="hybridMultilevel"/>
    <w:tmpl w:val="FAD68328"/>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14B0C16"/>
    <w:multiLevelType w:val="hybridMultilevel"/>
    <w:tmpl w:val="AB78CE66"/>
    <w:lvl w:ilvl="0" w:tplc="0408000F">
      <w:start w:val="1"/>
      <w:numFmt w:val="decimal"/>
      <w:lvlText w:val="%1."/>
      <w:lvlJc w:val="left"/>
      <w:pPr>
        <w:ind w:left="1179" w:hanging="360"/>
      </w:pPr>
    </w:lvl>
    <w:lvl w:ilvl="1" w:tplc="04080019" w:tentative="1">
      <w:start w:val="1"/>
      <w:numFmt w:val="lowerLetter"/>
      <w:lvlText w:val="%2."/>
      <w:lvlJc w:val="left"/>
      <w:pPr>
        <w:ind w:left="1899" w:hanging="360"/>
      </w:pPr>
    </w:lvl>
    <w:lvl w:ilvl="2" w:tplc="0408001B" w:tentative="1">
      <w:start w:val="1"/>
      <w:numFmt w:val="lowerRoman"/>
      <w:lvlText w:val="%3."/>
      <w:lvlJc w:val="right"/>
      <w:pPr>
        <w:ind w:left="2619" w:hanging="180"/>
      </w:pPr>
    </w:lvl>
    <w:lvl w:ilvl="3" w:tplc="0408000F" w:tentative="1">
      <w:start w:val="1"/>
      <w:numFmt w:val="decimal"/>
      <w:lvlText w:val="%4."/>
      <w:lvlJc w:val="left"/>
      <w:pPr>
        <w:ind w:left="3339" w:hanging="360"/>
      </w:pPr>
    </w:lvl>
    <w:lvl w:ilvl="4" w:tplc="04080019" w:tentative="1">
      <w:start w:val="1"/>
      <w:numFmt w:val="lowerLetter"/>
      <w:lvlText w:val="%5."/>
      <w:lvlJc w:val="left"/>
      <w:pPr>
        <w:ind w:left="4059" w:hanging="360"/>
      </w:pPr>
    </w:lvl>
    <w:lvl w:ilvl="5" w:tplc="0408001B" w:tentative="1">
      <w:start w:val="1"/>
      <w:numFmt w:val="lowerRoman"/>
      <w:lvlText w:val="%6."/>
      <w:lvlJc w:val="right"/>
      <w:pPr>
        <w:ind w:left="4779" w:hanging="180"/>
      </w:pPr>
    </w:lvl>
    <w:lvl w:ilvl="6" w:tplc="0408000F" w:tentative="1">
      <w:start w:val="1"/>
      <w:numFmt w:val="decimal"/>
      <w:lvlText w:val="%7."/>
      <w:lvlJc w:val="left"/>
      <w:pPr>
        <w:ind w:left="5499" w:hanging="360"/>
      </w:pPr>
    </w:lvl>
    <w:lvl w:ilvl="7" w:tplc="04080019" w:tentative="1">
      <w:start w:val="1"/>
      <w:numFmt w:val="lowerLetter"/>
      <w:lvlText w:val="%8."/>
      <w:lvlJc w:val="left"/>
      <w:pPr>
        <w:ind w:left="6219" w:hanging="360"/>
      </w:pPr>
    </w:lvl>
    <w:lvl w:ilvl="8" w:tplc="0408001B" w:tentative="1">
      <w:start w:val="1"/>
      <w:numFmt w:val="lowerRoman"/>
      <w:lvlText w:val="%9."/>
      <w:lvlJc w:val="right"/>
      <w:pPr>
        <w:ind w:left="6939" w:hanging="180"/>
      </w:pPr>
    </w:lvl>
  </w:abstractNum>
  <w:abstractNum w:abstractNumId="10">
    <w:nsid w:val="7B01245D"/>
    <w:multiLevelType w:val="hybridMultilevel"/>
    <w:tmpl w:val="7FE297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0"/>
  </w:num>
  <w:num w:numId="5">
    <w:abstractNumId w:val="3"/>
  </w:num>
  <w:num w:numId="6">
    <w:abstractNumId w:val="1"/>
  </w:num>
  <w:num w:numId="7">
    <w:abstractNumId w:val="6"/>
  </w:num>
  <w:num w:numId="8">
    <w:abstractNumId w:val="10"/>
  </w:num>
  <w:num w:numId="9">
    <w:abstractNumId w:val="8"/>
  </w:num>
  <w:num w:numId="10">
    <w:abstractNumId w:val="1"/>
  </w:num>
  <w:num w:numId="11">
    <w:abstractNumId w:val="9"/>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E2448C"/>
    <w:rsid w:val="000135AF"/>
    <w:rsid w:val="0001600B"/>
    <w:rsid w:val="0002413C"/>
    <w:rsid w:val="00032CF4"/>
    <w:rsid w:val="000519A3"/>
    <w:rsid w:val="00056690"/>
    <w:rsid w:val="00062137"/>
    <w:rsid w:val="00072BEA"/>
    <w:rsid w:val="00074790"/>
    <w:rsid w:val="00077C6F"/>
    <w:rsid w:val="00094AE5"/>
    <w:rsid w:val="000C0A93"/>
    <w:rsid w:val="000C0E45"/>
    <w:rsid w:val="000C4E09"/>
    <w:rsid w:val="000D273E"/>
    <w:rsid w:val="000D4B1C"/>
    <w:rsid w:val="000E08A9"/>
    <w:rsid w:val="000E4290"/>
    <w:rsid w:val="000E4F63"/>
    <w:rsid w:val="000F49F6"/>
    <w:rsid w:val="000F5D9E"/>
    <w:rsid w:val="00102C86"/>
    <w:rsid w:val="0010494C"/>
    <w:rsid w:val="0010563D"/>
    <w:rsid w:val="001065BE"/>
    <w:rsid w:val="00115AB7"/>
    <w:rsid w:val="0014365C"/>
    <w:rsid w:val="00144B32"/>
    <w:rsid w:val="0017183E"/>
    <w:rsid w:val="00171CA5"/>
    <w:rsid w:val="00183502"/>
    <w:rsid w:val="001D1CDF"/>
    <w:rsid w:val="001D6864"/>
    <w:rsid w:val="001E7396"/>
    <w:rsid w:val="002279B1"/>
    <w:rsid w:val="0024479E"/>
    <w:rsid w:val="002472AE"/>
    <w:rsid w:val="0026413A"/>
    <w:rsid w:val="00266625"/>
    <w:rsid w:val="00273674"/>
    <w:rsid w:val="00280642"/>
    <w:rsid w:val="002909ED"/>
    <w:rsid w:val="00293835"/>
    <w:rsid w:val="002C4A63"/>
    <w:rsid w:val="002D5B35"/>
    <w:rsid w:val="002E5D91"/>
    <w:rsid w:val="002F5636"/>
    <w:rsid w:val="003033D3"/>
    <w:rsid w:val="00307635"/>
    <w:rsid w:val="00310992"/>
    <w:rsid w:val="00312B7A"/>
    <w:rsid w:val="00315696"/>
    <w:rsid w:val="003234C9"/>
    <w:rsid w:val="003453C4"/>
    <w:rsid w:val="003534F7"/>
    <w:rsid w:val="00355117"/>
    <w:rsid w:val="0035754E"/>
    <w:rsid w:val="0036206D"/>
    <w:rsid w:val="00362B81"/>
    <w:rsid w:val="00365FCE"/>
    <w:rsid w:val="00370FF4"/>
    <w:rsid w:val="003743E8"/>
    <w:rsid w:val="00390B35"/>
    <w:rsid w:val="00391CCA"/>
    <w:rsid w:val="00393047"/>
    <w:rsid w:val="003A1E00"/>
    <w:rsid w:val="003B5DF4"/>
    <w:rsid w:val="003C1132"/>
    <w:rsid w:val="003D673C"/>
    <w:rsid w:val="003E146C"/>
    <w:rsid w:val="0042050F"/>
    <w:rsid w:val="004249AE"/>
    <w:rsid w:val="00427D61"/>
    <w:rsid w:val="00432EBF"/>
    <w:rsid w:val="00434054"/>
    <w:rsid w:val="00440EF8"/>
    <w:rsid w:val="00473303"/>
    <w:rsid w:val="00497689"/>
    <w:rsid w:val="004B0A09"/>
    <w:rsid w:val="004B410A"/>
    <w:rsid w:val="004B5E26"/>
    <w:rsid w:val="004C790C"/>
    <w:rsid w:val="004D6CC5"/>
    <w:rsid w:val="004D76CC"/>
    <w:rsid w:val="004E2107"/>
    <w:rsid w:val="005057B3"/>
    <w:rsid w:val="00512455"/>
    <w:rsid w:val="00512C4B"/>
    <w:rsid w:val="00534A05"/>
    <w:rsid w:val="00536044"/>
    <w:rsid w:val="00537751"/>
    <w:rsid w:val="0055182B"/>
    <w:rsid w:val="00564D7E"/>
    <w:rsid w:val="005665A1"/>
    <w:rsid w:val="00576DD7"/>
    <w:rsid w:val="005C6F81"/>
    <w:rsid w:val="005D0C4C"/>
    <w:rsid w:val="005D1718"/>
    <w:rsid w:val="005D7870"/>
    <w:rsid w:val="005E4BBB"/>
    <w:rsid w:val="00602B11"/>
    <w:rsid w:val="00665E82"/>
    <w:rsid w:val="00670BE6"/>
    <w:rsid w:val="00674866"/>
    <w:rsid w:val="00676DA2"/>
    <w:rsid w:val="0068374A"/>
    <w:rsid w:val="00691892"/>
    <w:rsid w:val="00692DFF"/>
    <w:rsid w:val="00696CA9"/>
    <w:rsid w:val="006A611A"/>
    <w:rsid w:val="006D1E90"/>
    <w:rsid w:val="00703960"/>
    <w:rsid w:val="00716E75"/>
    <w:rsid w:val="00731113"/>
    <w:rsid w:val="0074510B"/>
    <w:rsid w:val="0075007A"/>
    <w:rsid w:val="00780887"/>
    <w:rsid w:val="00781914"/>
    <w:rsid w:val="00797628"/>
    <w:rsid w:val="007A67F1"/>
    <w:rsid w:val="007B177F"/>
    <w:rsid w:val="007B44F6"/>
    <w:rsid w:val="007B56A8"/>
    <w:rsid w:val="007B7471"/>
    <w:rsid w:val="007E06E0"/>
    <w:rsid w:val="007E4878"/>
    <w:rsid w:val="007E6CCA"/>
    <w:rsid w:val="007F0E9A"/>
    <w:rsid w:val="007F1BBE"/>
    <w:rsid w:val="00800535"/>
    <w:rsid w:val="00801721"/>
    <w:rsid w:val="00804EF4"/>
    <w:rsid w:val="00806373"/>
    <w:rsid w:val="00812E9D"/>
    <w:rsid w:val="008162DC"/>
    <w:rsid w:val="00817DD5"/>
    <w:rsid w:val="008222D3"/>
    <w:rsid w:val="008254C4"/>
    <w:rsid w:val="00832FE9"/>
    <w:rsid w:val="00842DC0"/>
    <w:rsid w:val="008443D3"/>
    <w:rsid w:val="008505BB"/>
    <w:rsid w:val="0085204D"/>
    <w:rsid w:val="0087383C"/>
    <w:rsid w:val="00887E7C"/>
    <w:rsid w:val="00890FC6"/>
    <w:rsid w:val="00891C62"/>
    <w:rsid w:val="008A2AAC"/>
    <w:rsid w:val="008B3624"/>
    <w:rsid w:val="008D5378"/>
    <w:rsid w:val="008F5733"/>
    <w:rsid w:val="009007D9"/>
    <w:rsid w:val="009047AF"/>
    <w:rsid w:val="00913EAE"/>
    <w:rsid w:val="00935CC5"/>
    <w:rsid w:val="00944DBD"/>
    <w:rsid w:val="00955265"/>
    <w:rsid w:val="009571CC"/>
    <w:rsid w:val="0095784B"/>
    <w:rsid w:val="00974A87"/>
    <w:rsid w:val="00990348"/>
    <w:rsid w:val="00993908"/>
    <w:rsid w:val="009A0557"/>
    <w:rsid w:val="009A0D02"/>
    <w:rsid w:val="009A38D8"/>
    <w:rsid w:val="009C3EA4"/>
    <w:rsid w:val="009C61B5"/>
    <w:rsid w:val="009E3008"/>
    <w:rsid w:val="009E48FB"/>
    <w:rsid w:val="009F5BFD"/>
    <w:rsid w:val="00A000AA"/>
    <w:rsid w:val="00A06F28"/>
    <w:rsid w:val="00A15E03"/>
    <w:rsid w:val="00A24B84"/>
    <w:rsid w:val="00A3465E"/>
    <w:rsid w:val="00A741E1"/>
    <w:rsid w:val="00A76A42"/>
    <w:rsid w:val="00A80A05"/>
    <w:rsid w:val="00A85CB2"/>
    <w:rsid w:val="00AB4032"/>
    <w:rsid w:val="00AD459C"/>
    <w:rsid w:val="00AE4662"/>
    <w:rsid w:val="00AE6336"/>
    <w:rsid w:val="00AF07F6"/>
    <w:rsid w:val="00B00BB4"/>
    <w:rsid w:val="00B11CE9"/>
    <w:rsid w:val="00B1237E"/>
    <w:rsid w:val="00B371DA"/>
    <w:rsid w:val="00B4260A"/>
    <w:rsid w:val="00B460B2"/>
    <w:rsid w:val="00B465C8"/>
    <w:rsid w:val="00B6578F"/>
    <w:rsid w:val="00B81EF7"/>
    <w:rsid w:val="00B93065"/>
    <w:rsid w:val="00B9754A"/>
    <w:rsid w:val="00BB04F7"/>
    <w:rsid w:val="00BD2132"/>
    <w:rsid w:val="00BE30F3"/>
    <w:rsid w:val="00BE7819"/>
    <w:rsid w:val="00BF1FB1"/>
    <w:rsid w:val="00C000AD"/>
    <w:rsid w:val="00C0751D"/>
    <w:rsid w:val="00C119C6"/>
    <w:rsid w:val="00C32B9C"/>
    <w:rsid w:val="00C455AB"/>
    <w:rsid w:val="00C51ADE"/>
    <w:rsid w:val="00C533A5"/>
    <w:rsid w:val="00C53901"/>
    <w:rsid w:val="00C665C2"/>
    <w:rsid w:val="00C72294"/>
    <w:rsid w:val="00C821AF"/>
    <w:rsid w:val="00C90B97"/>
    <w:rsid w:val="00CB44F2"/>
    <w:rsid w:val="00CC59D1"/>
    <w:rsid w:val="00CC6BA9"/>
    <w:rsid w:val="00CD4A01"/>
    <w:rsid w:val="00CD4F00"/>
    <w:rsid w:val="00CE6362"/>
    <w:rsid w:val="00D23362"/>
    <w:rsid w:val="00D35DF9"/>
    <w:rsid w:val="00D542AC"/>
    <w:rsid w:val="00D7140C"/>
    <w:rsid w:val="00D77826"/>
    <w:rsid w:val="00D815FA"/>
    <w:rsid w:val="00D83626"/>
    <w:rsid w:val="00D94139"/>
    <w:rsid w:val="00D9768B"/>
    <w:rsid w:val="00DB2EFA"/>
    <w:rsid w:val="00DC342F"/>
    <w:rsid w:val="00DC3BB3"/>
    <w:rsid w:val="00DE66A1"/>
    <w:rsid w:val="00E06A76"/>
    <w:rsid w:val="00E2448C"/>
    <w:rsid w:val="00E31975"/>
    <w:rsid w:val="00E51547"/>
    <w:rsid w:val="00E56BDE"/>
    <w:rsid w:val="00E63457"/>
    <w:rsid w:val="00E66139"/>
    <w:rsid w:val="00E805E2"/>
    <w:rsid w:val="00E859D5"/>
    <w:rsid w:val="00E91CE4"/>
    <w:rsid w:val="00E921FA"/>
    <w:rsid w:val="00E971FF"/>
    <w:rsid w:val="00EA0778"/>
    <w:rsid w:val="00EA21EF"/>
    <w:rsid w:val="00EB10C0"/>
    <w:rsid w:val="00EB13CA"/>
    <w:rsid w:val="00EB2242"/>
    <w:rsid w:val="00EB2AF2"/>
    <w:rsid w:val="00EC5FE1"/>
    <w:rsid w:val="00ED539C"/>
    <w:rsid w:val="00EF0058"/>
    <w:rsid w:val="00EF3FA0"/>
    <w:rsid w:val="00EF687F"/>
    <w:rsid w:val="00F03B27"/>
    <w:rsid w:val="00F071BB"/>
    <w:rsid w:val="00F25AF6"/>
    <w:rsid w:val="00F25D34"/>
    <w:rsid w:val="00F42274"/>
    <w:rsid w:val="00F460BD"/>
    <w:rsid w:val="00F5496E"/>
    <w:rsid w:val="00F62895"/>
    <w:rsid w:val="00F649F8"/>
    <w:rsid w:val="00F65C61"/>
    <w:rsid w:val="00F66248"/>
    <w:rsid w:val="00F7227D"/>
    <w:rsid w:val="00F7326D"/>
    <w:rsid w:val="00F96EAB"/>
    <w:rsid w:val="00FA084C"/>
    <w:rsid w:val="00FA3B45"/>
    <w:rsid w:val="00FC43B7"/>
    <w:rsid w:val="00FC5091"/>
    <w:rsid w:val="00FD0964"/>
    <w:rsid w:val="00FD22EA"/>
    <w:rsid w:val="00FD24A9"/>
    <w:rsid w:val="00FD5FF8"/>
    <w:rsid w:val="00FE29ED"/>
    <w:rsid w:val="00FE3CEC"/>
    <w:rsid w:val="00FF09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64"/>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uiPriority w:val="9"/>
    <w:qFormat/>
    <w:rsid w:val="00115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qFormat/>
    <w:rsid w:val="001D6864"/>
    <w:pPr>
      <w:keepNext/>
      <w:outlineLvl w:val="1"/>
    </w:pPr>
    <w:rPr>
      <w:sz w:val="24"/>
      <w:lang w:val="el-GR"/>
    </w:rPr>
  </w:style>
  <w:style w:type="paragraph" w:styleId="3">
    <w:name w:val="heading 3"/>
    <w:basedOn w:val="a"/>
    <w:next w:val="a"/>
    <w:link w:val="3Char"/>
    <w:qFormat/>
    <w:rsid w:val="001D6864"/>
    <w:pPr>
      <w:keepNext/>
      <w:spacing w:line="360" w:lineRule="auto"/>
      <w:outlineLvl w:val="2"/>
    </w:pPr>
    <w:rPr>
      <w:rFonts w:eastAsia="Arial Unicode MS"/>
      <w:b/>
      <w:bCs/>
      <w:sz w:val="24"/>
      <w:szCs w:val="24"/>
      <w:lang w:val="el-GR"/>
    </w:rPr>
  </w:style>
  <w:style w:type="paragraph" w:styleId="4">
    <w:name w:val="heading 4"/>
    <w:basedOn w:val="a"/>
    <w:next w:val="a"/>
    <w:link w:val="4Char"/>
    <w:qFormat/>
    <w:rsid w:val="001D6864"/>
    <w:pPr>
      <w:keepNext/>
      <w:spacing w:line="360" w:lineRule="auto"/>
      <w:outlineLvl w:val="3"/>
    </w:pPr>
    <w:rPr>
      <w:rFonts w:eastAsia="Arial Unicode MS"/>
      <w:b/>
      <w:bCs/>
      <w:i/>
      <w:iCs/>
      <w:sz w:val="24"/>
      <w:szCs w:val="24"/>
      <w:lang w:val="el-GR"/>
    </w:rPr>
  </w:style>
  <w:style w:type="paragraph" w:styleId="5">
    <w:name w:val="heading 5"/>
    <w:basedOn w:val="a"/>
    <w:next w:val="a"/>
    <w:link w:val="5Char"/>
    <w:qFormat/>
    <w:rsid w:val="001D6864"/>
    <w:pPr>
      <w:keepNext/>
      <w:outlineLvl w:val="4"/>
    </w:pPr>
    <w:rPr>
      <w:rFonts w:ascii="Book Antiqua" w:hAnsi="Book Antiqua"/>
      <w:b/>
      <w:bCs/>
      <w:i/>
      <w:iCs/>
      <w:sz w:val="22"/>
      <w:u w:val="single"/>
      <w:lang w:val="el-GR"/>
    </w:rPr>
  </w:style>
  <w:style w:type="paragraph" w:styleId="7">
    <w:name w:val="heading 7"/>
    <w:basedOn w:val="a"/>
    <w:next w:val="a"/>
    <w:link w:val="7Char"/>
    <w:qFormat/>
    <w:rsid w:val="001D6864"/>
    <w:pPr>
      <w:keepNext/>
      <w:outlineLvl w:val="6"/>
    </w:pPr>
    <w:rPr>
      <w:i/>
      <w:i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0"/>
    <w:rsid w:val="001D6864"/>
    <w:rPr>
      <w:rFonts w:ascii="Times New Roman" w:eastAsia="Times New Roman" w:hAnsi="Times New Roman" w:cs="Times New Roman"/>
      <w:sz w:val="24"/>
      <w:szCs w:val="20"/>
      <w:lang w:eastAsia="el-GR"/>
    </w:rPr>
  </w:style>
  <w:style w:type="character" w:customStyle="1" w:styleId="3Char">
    <w:name w:val="Επικεφαλίδα 3 Char"/>
    <w:basedOn w:val="a0"/>
    <w:link w:val="3"/>
    <w:rsid w:val="001D6864"/>
    <w:rPr>
      <w:rFonts w:ascii="Times New Roman" w:eastAsia="Arial Unicode MS" w:hAnsi="Times New Roman" w:cs="Times New Roman"/>
      <w:b/>
      <w:bCs/>
      <w:sz w:val="24"/>
      <w:szCs w:val="24"/>
      <w:lang w:eastAsia="el-GR"/>
    </w:rPr>
  </w:style>
  <w:style w:type="character" w:customStyle="1" w:styleId="4Char">
    <w:name w:val="Επικεφαλίδα 4 Char"/>
    <w:basedOn w:val="a0"/>
    <w:link w:val="4"/>
    <w:rsid w:val="001D6864"/>
    <w:rPr>
      <w:rFonts w:ascii="Times New Roman" w:eastAsia="Arial Unicode MS" w:hAnsi="Times New Roman" w:cs="Times New Roman"/>
      <w:b/>
      <w:bCs/>
      <w:i/>
      <w:iCs/>
      <w:sz w:val="24"/>
      <w:szCs w:val="24"/>
      <w:lang w:eastAsia="el-GR"/>
    </w:rPr>
  </w:style>
  <w:style w:type="character" w:customStyle="1" w:styleId="5Char">
    <w:name w:val="Επικεφαλίδα 5 Char"/>
    <w:basedOn w:val="a0"/>
    <w:link w:val="5"/>
    <w:rsid w:val="001D6864"/>
    <w:rPr>
      <w:rFonts w:ascii="Book Antiqua" w:eastAsia="Times New Roman" w:hAnsi="Book Antiqua" w:cs="Times New Roman"/>
      <w:b/>
      <w:bCs/>
      <w:i/>
      <w:iCs/>
      <w:szCs w:val="20"/>
      <w:u w:val="single"/>
      <w:lang w:eastAsia="el-GR"/>
    </w:rPr>
  </w:style>
  <w:style w:type="character" w:customStyle="1" w:styleId="7Char">
    <w:name w:val="Επικεφαλίδα 7 Char"/>
    <w:basedOn w:val="a0"/>
    <w:link w:val="7"/>
    <w:rsid w:val="001D6864"/>
    <w:rPr>
      <w:rFonts w:ascii="Times New Roman" w:eastAsia="Times New Roman" w:hAnsi="Times New Roman" w:cs="Times New Roman"/>
      <w:i/>
      <w:iCs/>
      <w:sz w:val="24"/>
      <w:szCs w:val="24"/>
      <w:lang w:eastAsia="el-GR"/>
    </w:rPr>
  </w:style>
  <w:style w:type="character" w:styleId="-">
    <w:name w:val="Hyperlink"/>
    <w:rsid w:val="001D6864"/>
    <w:rPr>
      <w:color w:val="0000FF"/>
      <w:u w:val="single"/>
    </w:rPr>
  </w:style>
  <w:style w:type="paragraph" w:styleId="a3">
    <w:name w:val="footer"/>
    <w:basedOn w:val="a"/>
    <w:link w:val="Char"/>
    <w:uiPriority w:val="99"/>
    <w:rsid w:val="001D6864"/>
    <w:pPr>
      <w:tabs>
        <w:tab w:val="center" w:pos="4153"/>
        <w:tab w:val="right" w:pos="8306"/>
      </w:tabs>
    </w:pPr>
  </w:style>
  <w:style w:type="character" w:customStyle="1" w:styleId="Char">
    <w:name w:val="Υποσέλιδο Char"/>
    <w:basedOn w:val="a0"/>
    <w:link w:val="a3"/>
    <w:uiPriority w:val="99"/>
    <w:rsid w:val="001D6864"/>
    <w:rPr>
      <w:rFonts w:ascii="Times New Roman" w:eastAsia="Times New Roman" w:hAnsi="Times New Roman" w:cs="Times New Roman"/>
      <w:sz w:val="20"/>
      <w:szCs w:val="20"/>
      <w:lang w:val="en-GB" w:eastAsia="el-GR"/>
    </w:rPr>
  </w:style>
  <w:style w:type="paragraph" w:styleId="a4">
    <w:name w:val="Body Text"/>
    <w:basedOn w:val="a"/>
    <w:link w:val="Char0"/>
    <w:uiPriority w:val="99"/>
    <w:semiHidden/>
    <w:unhideWhenUsed/>
    <w:rsid w:val="001D6864"/>
    <w:pPr>
      <w:spacing w:after="120"/>
    </w:pPr>
  </w:style>
  <w:style w:type="character" w:customStyle="1" w:styleId="Char0">
    <w:name w:val="Σώμα κειμένου Char"/>
    <w:basedOn w:val="a0"/>
    <w:link w:val="a4"/>
    <w:uiPriority w:val="99"/>
    <w:semiHidden/>
    <w:rsid w:val="001D6864"/>
    <w:rPr>
      <w:rFonts w:ascii="Times New Roman" w:eastAsia="Times New Roman" w:hAnsi="Times New Roman" w:cs="Times New Roman"/>
      <w:sz w:val="20"/>
      <w:szCs w:val="20"/>
      <w:lang w:val="en-GB" w:eastAsia="el-GR"/>
    </w:rPr>
  </w:style>
  <w:style w:type="paragraph" w:styleId="a5">
    <w:name w:val="Body Text First Indent"/>
    <w:basedOn w:val="a4"/>
    <w:link w:val="Char1"/>
    <w:rsid w:val="001D6864"/>
    <w:pPr>
      <w:ind w:firstLine="210"/>
    </w:pPr>
  </w:style>
  <w:style w:type="character" w:customStyle="1" w:styleId="Char1">
    <w:name w:val="Σώμα κείμενου Πρώτη Εσοχή Char"/>
    <w:basedOn w:val="Char0"/>
    <w:link w:val="a5"/>
    <w:rsid w:val="001D6864"/>
    <w:rPr>
      <w:rFonts w:ascii="Times New Roman" w:eastAsia="Times New Roman" w:hAnsi="Times New Roman" w:cs="Times New Roman"/>
      <w:sz w:val="20"/>
      <w:szCs w:val="20"/>
      <w:lang w:val="en-GB" w:eastAsia="el-GR"/>
    </w:rPr>
  </w:style>
  <w:style w:type="paragraph" w:styleId="a6">
    <w:name w:val="Body Text Indent"/>
    <w:basedOn w:val="a"/>
    <w:link w:val="Char2"/>
    <w:uiPriority w:val="99"/>
    <w:semiHidden/>
    <w:unhideWhenUsed/>
    <w:rsid w:val="001D6864"/>
    <w:pPr>
      <w:spacing w:after="120"/>
      <w:ind w:left="283"/>
    </w:pPr>
  </w:style>
  <w:style w:type="character" w:customStyle="1" w:styleId="Char2">
    <w:name w:val="Σώμα κείμενου με εσοχή Char"/>
    <w:basedOn w:val="a0"/>
    <w:link w:val="a6"/>
    <w:uiPriority w:val="99"/>
    <w:semiHidden/>
    <w:rsid w:val="001D6864"/>
    <w:rPr>
      <w:rFonts w:ascii="Times New Roman" w:eastAsia="Times New Roman" w:hAnsi="Times New Roman" w:cs="Times New Roman"/>
      <w:sz w:val="20"/>
      <w:szCs w:val="20"/>
      <w:lang w:val="en-GB" w:eastAsia="el-GR"/>
    </w:rPr>
  </w:style>
  <w:style w:type="paragraph" w:styleId="21">
    <w:name w:val="Body Text First Indent 2"/>
    <w:basedOn w:val="a6"/>
    <w:link w:val="2Char0"/>
    <w:rsid w:val="001D6864"/>
    <w:pPr>
      <w:ind w:firstLine="210"/>
    </w:pPr>
  </w:style>
  <w:style w:type="character" w:customStyle="1" w:styleId="2Char0">
    <w:name w:val="Σώμα κείμενου Πρώτη Εσοχή 2 Char"/>
    <w:basedOn w:val="Char2"/>
    <w:link w:val="21"/>
    <w:rsid w:val="001D6864"/>
    <w:rPr>
      <w:rFonts w:ascii="Times New Roman" w:eastAsia="Times New Roman" w:hAnsi="Times New Roman" w:cs="Times New Roman"/>
      <w:sz w:val="20"/>
      <w:szCs w:val="20"/>
      <w:lang w:val="en-GB" w:eastAsia="el-GR"/>
    </w:rPr>
  </w:style>
  <w:style w:type="paragraph" w:styleId="a7">
    <w:name w:val="Balloon Text"/>
    <w:basedOn w:val="a"/>
    <w:link w:val="Char3"/>
    <w:uiPriority w:val="99"/>
    <w:semiHidden/>
    <w:unhideWhenUsed/>
    <w:rsid w:val="001D6864"/>
    <w:rPr>
      <w:rFonts w:ascii="Tahoma" w:hAnsi="Tahoma" w:cs="Tahoma"/>
      <w:sz w:val="16"/>
      <w:szCs w:val="16"/>
    </w:rPr>
  </w:style>
  <w:style w:type="character" w:customStyle="1" w:styleId="Char3">
    <w:name w:val="Κείμενο πλαισίου Char"/>
    <w:basedOn w:val="a0"/>
    <w:link w:val="a7"/>
    <w:uiPriority w:val="99"/>
    <w:semiHidden/>
    <w:rsid w:val="001D6864"/>
    <w:rPr>
      <w:rFonts w:ascii="Tahoma" w:eastAsia="Times New Roman" w:hAnsi="Tahoma" w:cs="Tahoma"/>
      <w:sz w:val="16"/>
      <w:szCs w:val="16"/>
      <w:lang w:val="en-GB" w:eastAsia="el-GR"/>
    </w:rPr>
  </w:style>
  <w:style w:type="character" w:styleId="-0">
    <w:name w:val="FollowedHyperlink"/>
    <w:basedOn w:val="a0"/>
    <w:uiPriority w:val="99"/>
    <w:semiHidden/>
    <w:unhideWhenUsed/>
    <w:rsid w:val="001D6864"/>
    <w:rPr>
      <w:color w:val="800080" w:themeColor="followedHyperlink"/>
      <w:u w:val="single"/>
    </w:rPr>
  </w:style>
  <w:style w:type="paragraph" w:styleId="a8">
    <w:name w:val="footnote text"/>
    <w:basedOn w:val="a"/>
    <w:link w:val="Char4"/>
    <w:rsid w:val="00817DD5"/>
    <w:rPr>
      <w:lang w:val="el-GR"/>
    </w:rPr>
  </w:style>
  <w:style w:type="character" w:customStyle="1" w:styleId="Char4">
    <w:name w:val="Κείμενο υποσημείωσης Char"/>
    <w:basedOn w:val="a0"/>
    <w:link w:val="a8"/>
    <w:rsid w:val="00817DD5"/>
    <w:rPr>
      <w:rFonts w:ascii="Times New Roman" w:eastAsia="Times New Roman" w:hAnsi="Times New Roman" w:cs="Times New Roman"/>
      <w:sz w:val="20"/>
      <w:szCs w:val="20"/>
    </w:rPr>
  </w:style>
  <w:style w:type="character" w:styleId="a9">
    <w:name w:val="footnote reference"/>
    <w:rsid w:val="00817DD5"/>
    <w:rPr>
      <w:vertAlign w:val="superscript"/>
    </w:rPr>
  </w:style>
  <w:style w:type="paragraph" w:styleId="2">
    <w:name w:val="List Bullet 2"/>
    <w:basedOn w:val="a"/>
    <w:rsid w:val="00801721"/>
    <w:pPr>
      <w:numPr>
        <w:numId w:val="6"/>
      </w:numPr>
    </w:pPr>
    <w:rPr>
      <w:lang w:val="el-GR"/>
    </w:rPr>
  </w:style>
  <w:style w:type="paragraph" w:styleId="aa">
    <w:name w:val="header"/>
    <w:basedOn w:val="a"/>
    <w:link w:val="Char5"/>
    <w:uiPriority w:val="99"/>
    <w:unhideWhenUsed/>
    <w:rsid w:val="002F5636"/>
    <w:pPr>
      <w:tabs>
        <w:tab w:val="center" w:pos="4153"/>
        <w:tab w:val="right" w:pos="8306"/>
      </w:tabs>
    </w:pPr>
  </w:style>
  <w:style w:type="character" w:customStyle="1" w:styleId="Char5">
    <w:name w:val="Κεφαλίδα Char"/>
    <w:basedOn w:val="a0"/>
    <w:link w:val="aa"/>
    <w:uiPriority w:val="99"/>
    <w:rsid w:val="002F5636"/>
    <w:rPr>
      <w:rFonts w:ascii="Times New Roman" w:eastAsia="Times New Roman" w:hAnsi="Times New Roman" w:cs="Times New Roman"/>
      <w:sz w:val="20"/>
      <w:szCs w:val="20"/>
      <w:lang w:val="en-GB" w:eastAsia="el-GR"/>
    </w:rPr>
  </w:style>
  <w:style w:type="paragraph" w:styleId="ab">
    <w:name w:val="List Paragraph"/>
    <w:basedOn w:val="a"/>
    <w:uiPriority w:val="34"/>
    <w:qFormat/>
    <w:rsid w:val="005057B3"/>
    <w:pPr>
      <w:ind w:left="720"/>
      <w:contextualSpacing/>
    </w:pPr>
  </w:style>
  <w:style w:type="paragraph" w:styleId="22">
    <w:name w:val="Body Text 2"/>
    <w:basedOn w:val="a"/>
    <w:link w:val="2Char1"/>
    <w:uiPriority w:val="99"/>
    <w:semiHidden/>
    <w:unhideWhenUsed/>
    <w:rsid w:val="00FC5091"/>
    <w:pPr>
      <w:spacing w:after="120" w:line="480" w:lineRule="auto"/>
    </w:pPr>
  </w:style>
  <w:style w:type="character" w:customStyle="1" w:styleId="2Char1">
    <w:name w:val="Σώμα κείμενου 2 Char"/>
    <w:basedOn w:val="a0"/>
    <w:link w:val="22"/>
    <w:uiPriority w:val="99"/>
    <w:semiHidden/>
    <w:rsid w:val="00FC5091"/>
    <w:rPr>
      <w:rFonts w:ascii="Times New Roman" w:eastAsia="Times New Roman" w:hAnsi="Times New Roman" w:cs="Times New Roman"/>
      <w:sz w:val="20"/>
      <w:szCs w:val="20"/>
      <w:lang w:val="en-GB" w:eastAsia="el-GR"/>
    </w:rPr>
  </w:style>
  <w:style w:type="character" w:customStyle="1" w:styleId="1Char">
    <w:name w:val="Επικεφαλίδα 1 Char"/>
    <w:basedOn w:val="a0"/>
    <w:link w:val="1"/>
    <w:uiPriority w:val="9"/>
    <w:rsid w:val="00115AB7"/>
    <w:rPr>
      <w:rFonts w:asciiTheme="majorHAnsi" w:eastAsiaTheme="majorEastAsia" w:hAnsiTheme="majorHAnsi" w:cstheme="majorBidi"/>
      <w:b/>
      <w:bCs/>
      <w:color w:val="365F91" w:themeColor="accent1" w:themeShade="BF"/>
      <w:sz w:val="28"/>
      <w:szCs w:val="28"/>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64"/>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uiPriority w:val="9"/>
    <w:qFormat/>
    <w:rsid w:val="00115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qFormat/>
    <w:rsid w:val="001D6864"/>
    <w:pPr>
      <w:keepNext/>
      <w:outlineLvl w:val="1"/>
    </w:pPr>
    <w:rPr>
      <w:sz w:val="24"/>
      <w:lang w:val="el-GR"/>
    </w:rPr>
  </w:style>
  <w:style w:type="paragraph" w:styleId="3">
    <w:name w:val="heading 3"/>
    <w:basedOn w:val="a"/>
    <w:next w:val="a"/>
    <w:link w:val="3Char"/>
    <w:qFormat/>
    <w:rsid w:val="001D6864"/>
    <w:pPr>
      <w:keepNext/>
      <w:spacing w:line="360" w:lineRule="auto"/>
      <w:outlineLvl w:val="2"/>
    </w:pPr>
    <w:rPr>
      <w:rFonts w:eastAsia="Arial Unicode MS"/>
      <w:b/>
      <w:bCs/>
      <w:sz w:val="24"/>
      <w:szCs w:val="24"/>
      <w:lang w:val="el-GR"/>
    </w:rPr>
  </w:style>
  <w:style w:type="paragraph" w:styleId="4">
    <w:name w:val="heading 4"/>
    <w:basedOn w:val="a"/>
    <w:next w:val="a"/>
    <w:link w:val="4Char"/>
    <w:qFormat/>
    <w:rsid w:val="001D6864"/>
    <w:pPr>
      <w:keepNext/>
      <w:spacing w:line="360" w:lineRule="auto"/>
      <w:outlineLvl w:val="3"/>
    </w:pPr>
    <w:rPr>
      <w:rFonts w:eastAsia="Arial Unicode MS"/>
      <w:b/>
      <w:bCs/>
      <w:i/>
      <w:iCs/>
      <w:sz w:val="24"/>
      <w:szCs w:val="24"/>
      <w:lang w:val="el-GR"/>
    </w:rPr>
  </w:style>
  <w:style w:type="paragraph" w:styleId="5">
    <w:name w:val="heading 5"/>
    <w:basedOn w:val="a"/>
    <w:next w:val="a"/>
    <w:link w:val="5Char"/>
    <w:qFormat/>
    <w:rsid w:val="001D6864"/>
    <w:pPr>
      <w:keepNext/>
      <w:outlineLvl w:val="4"/>
    </w:pPr>
    <w:rPr>
      <w:rFonts w:ascii="Book Antiqua" w:hAnsi="Book Antiqua"/>
      <w:b/>
      <w:bCs/>
      <w:i/>
      <w:iCs/>
      <w:sz w:val="22"/>
      <w:u w:val="single"/>
      <w:lang w:val="el-GR"/>
    </w:rPr>
  </w:style>
  <w:style w:type="paragraph" w:styleId="7">
    <w:name w:val="heading 7"/>
    <w:basedOn w:val="a"/>
    <w:next w:val="a"/>
    <w:link w:val="7Char"/>
    <w:qFormat/>
    <w:rsid w:val="001D6864"/>
    <w:pPr>
      <w:keepNext/>
      <w:outlineLvl w:val="6"/>
    </w:pPr>
    <w:rPr>
      <w:i/>
      <w:i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0"/>
    <w:rsid w:val="001D6864"/>
    <w:rPr>
      <w:rFonts w:ascii="Times New Roman" w:eastAsia="Times New Roman" w:hAnsi="Times New Roman" w:cs="Times New Roman"/>
      <w:sz w:val="24"/>
      <w:szCs w:val="20"/>
      <w:lang w:eastAsia="el-GR"/>
    </w:rPr>
  </w:style>
  <w:style w:type="character" w:customStyle="1" w:styleId="3Char">
    <w:name w:val="Επικεφαλίδα 3 Char"/>
    <w:basedOn w:val="a0"/>
    <w:link w:val="3"/>
    <w:rsid w:val="001D6864"/>
    <w:rPr>
      <w:rFonts w:ascii="Times New Roman" w:eastAsia="Arial Unicode MS" w:hAnsi="Times New Roman" w:cs="Times New Roman"/>
      <w:b/>
      <w:bCs/>
      <w:sz w:val="24"/>
      <w:szCs w:val="24"/>
      <w:lang w:eastAsia="el-GR"/>
    </w:rPr>
  </w:style>
  <w:style w:type="character" w:customStyle="1" w:styleId="4Char">
    <w:name w:val="Επικεφαλίδα 4 Char"/>
    <w:basedOn w:val="a0"/>
    <w:link w:val="4"/>
    <w:rsid w:val="001D6864"/>
    <w:rPr>
      <w:rFonts w:ascii="Times New Roman" w:eastAsia="Arial Unicode MS" w:hAnsi="Times New Roman" w:cs="Times New Roman"/>
      <w:b/>
      <w:bCs/>
      <w:i/>
      <w:iCs/>
      <w:sz w:val="24"/>
      <w:szCs w:val="24"/>
      <w:lang w:eastAsia="el-GR"/>
    </w:rPr>
  </w:style>
  <w:style w:type="character" w:customStyle="1" w:styleId="5Char">
    <w:name w:val="Επικεφαλίδα 5 Char"/>
    <w:basedOn w:val="a0"/>
    <w:link w:val="5"/>
    <w:rsid w:val="001D6864"/>
    <w:rPr>
      <w:rFonts w:ascii="Book Antiqua" w:eastAsia="Times New Roman" w:hAnsi="Book Antiqua" w:cs="Times New Roman"/>
      <w:b/>
      <w:bCs/>
      <w:i/>
      <w:iCs/>
      <w:szCs w:val="20"/>
      <w:u w:val="single"/>
      <w:lang w:eastAsia="el-GR"/>
    </w:rPr>
  </w:style>
  <w:style w:type="character" w:customStyle="1" w:styleId="7Char">
    <w:name w:val="Επικεφαλίδα 7 Char"/>
    <w:basedOn w:val="a0"/>
    <w:link w:val="7"/>
    <w:rsid w:val="001D6864"/>
    <w:rPr>
      <w:rFonts w:ascii="Times New Roman" w:eastAsia="Times New Roman" w:hAnsi="Times New Roman" w:cs="Times New Roman"/>
      <w:i/>
      <w:iCs/>
      <w:sz w:val="24"/>
      <w:szCs w:val="24"/>
      <w:lang w:eastAsia="el-GR"/>
    </w:rPr>
  </w:style>
  <w:style w:type="character" w:styleId="-">
    <w:name w:val="Hyperlink"/>
    <w:rsid w:val="001D6864"/>
    <w:rPr>
      <w:color w:val="0000FF"/>
      <w:u w:val="single"/>
    </w:rPr>
  </w:style>
  <w:style w:type="paragraph" w:styleId="a3">
    <w:name w:val="footer"/>
    <w:basedOn w:val="a"/>
    <w:link w:val="Char"/>
    <w:uiPriority w:val="99"/>
    <w:rsid w:val="001D6864"/>
    <w:pPr>
      <w:tabs>
        <w:tab w:val="center" w:pos="4153"/>
        <w:tab w:val="right" w:pos="8306"/>
      </w:tabs>
    </w:pPr>
  </w:style>
  <w:style w:type="character" w:customStyle="1" w:styleId="Char">
    <w:name w:val="Υποσέλιδο Char"/>
    <w:basedOn w:val="a0"/>
    <w:link w:val="a3"/>
    <w:uiPriority w:val="99"/>
    <w:rsid w:val="001D6864"/>
    <w:rPr>
      <w:rFonts w:ascii="Times New Roman" w:eastAsia="Times New Roman" w:hAnsi="Times New Roman" w:cs="Times New Roman"/>
      <w:sz w:val="20"/>
      <w:szCs w:val="20"/>
      <w:lang w:val="en-GB" w:eastAsia="el-GR"/>
    </w:rPr>
  </w:style>
  <w:style w:type="paragraph" w:styleId="a4">
    <w:name w:val="Body Text"/>
    <w:basedOn w:val="a"/>
    <w:link w:val="Char0"/>
    <w:uiPriority w:val="99"/>
    <w:semiHidden/>
    <w:unhideWhenUsed/>
    <w:rsid w:val="001D6864"/>
    <w:pPr>
      <w:spacing w:after="120"/>
    </w:pPr>
  </w:style>
  <w:style w:type="character" w:customStyle="1" w:styleId="Char0">
    <w:name w:val="Σώμα κειμένου Char"/>
    <w:basedOn w:val="a0"/>
    <w:link w:val="a4"/>
    <w:uiPriority w:val="99"/>
    <w:semiHidden/>
    <w:rsid w:val="001D6864"/>
    <w:rPr>
      <w:rFonts w:ascii="Times New Roman" w:eastAsia="Times New Roman" w:hAnsi="Times New Roman" w:cs="Times New Roman"/>
      <w:sz w:val="20"/>
      <w:szCs w:val="20"/>
      <w:lang w:val="en-GB" w:eastAsia="el-GR"/>
    </w:rPr>
  </w:style>
  <w:style w:type="paragraph" w:styleId="a5">
    <w:name w:val="Body Text First Indent"/>
    <w:basedOn w:val="a4"/>
    <w:link w:val="Char1"/>
    <w:rsid w:val="001D6864"/>
    <w:pPr>
      <w:ind w:firstLine="210"/>
    </w:pPr>
  </w:style>
  <w:style w:type="character" w:customStyle="1" w:styleId="Char1">
    <w:name w:val="Σώμα κείμενου Πρώτη Εσοχή Char"/>
    <w:basedOn w:val="Char0"/>
    <w:link w:val="a5"/>
    <w:rsid w:val="001D6864"/>
    <w:rPr>
      <w:rFonts w:ascii="Times New Roman" w:eastAsia="Times New Roman" w:hAnsi="Times New Roman" w:cs="Times New Roman"/>
      <w:sz w:val="20"/>
      <w:szCs w:val="20"/>
      <w:lang w:val="en-GB" w:eastAsia="el-GR"/>
    </w:rPr>
  </w:style>
  <w:style w:type="paragraph" w:styleId="a6">
    <w:name w:val="Body Text Indent"/>
    <w:basedOn w:val="a"/>
    <w:link w:val="Char2"/>
    <w:uiPriority w:val="99"/>
    <w:semiHidden/>
    <w:unhideWhenUsed/>
    <w:rsid w:val="001D6864"/>
    <w:pPr>
      <w:spacing w:after="120"/>
      <w:ind w:left="283"/>
    </w:pPr>
  </w:style>
  <w:style w:type="character" w:customStyle="1" w:styleId="Char2">
    <w:name w:val="Σώμα κείμενου με εσοχή Char"/>
    <w:basedOn w:val="a0"/>
    <w:link w:val="a6"/>
    <w:uiPriority w:val="99"/>
    <w:semiHidden/>
    <w:rsid w:val="001D6864"/>
    <w:rPr>
      <w:rFonts w:ascii="Times New Roman" w:eastAsia="Times New Roman" w:hAnsi="Times New Roman" w:cs="Times New Roman"/>
      <w:sz w:val="20"/>
      <w:szCs w:val="20"/>
      <w:lang w:val="en-GB" w:eastAsia="el-GR"/>
    </w:rPr>
  </w:style>
  <w:style w:type="paragraph" w:styleId="21">
    <w:name w:val="Body Text First Indent 2"/>
    <w:basedOn w:val="a6"/>
    <w:link w:val="2Char0"/>
    <w:rsid w:val="001D6864"/>
    <w:pPr>
      <w:ind w:firstLine="210"/>
    </w:pPr>
  </w:style>
  <w:style w:type="character" w:customStyle="1" w:styleId="2Char0">
    <w:name w:val="Σώμα κείμενου Πρώτη Εσοχή 2 Char"/>
    <w:basedOn w:val="Char2"/>
    <w:link w:val="21"/>
    <w:rsid w:val="001D6864"/>
    <w:rPr>
      <w:rFonts w:ascii="Times New Roman" w:eastAsia="Times New Roman" w:hAnsi="Times New Roman" w:cs="Times New Roman"/>
      <w:sz w:val="20"/>
      <w:szCs w:val="20"/>
      <w:lang w:val="en-GB" w:eastAsia="el-GR"/>
    </w:rPr>
  </w:style>
  <w:style w:type="paragraph" w:styleId="a7">
    <w:name w:val="Balloon Text"/>
    <w:basedOn w:val="a"/>
    <w:link w:val="Char3"/>
    <w:uiPriority w:val="99"/>
    <w:semiHidden/>
    <w:unhideWhenUsed/>
    <w:rsid w:val="001D6864"/>
    <w:rPr>
      <w:rFonts w:ascii="Tahoma" w:hAnsi="Tahoma" w:cs="Tahoma"/>
      <w:sz w:val="16"/>
      <w:szCs w:val="16"/>
    </w:rPr>
  </w:style>
  <w:style w:type="character" w:customStyle="1" w:styleId="Char3">
    <w:name w:val="Κείμενο πλαισίου Char"/>
    <w:basedOn w:val="a0"/>
    <w:link w:val="a7"/>
    <w:uiPriority w:val="99"/>
    <w:semiHidden/>
    <w:rsid w:val="001D6864"/>
    <w:rPr>
      <w:rFonts w:ascii="Tahoma" w:eastAsia="Times New Roman" w:hAnsi="Tahoma" w:cs="Tahoma"/>
      <w:sz w:val="16"/>
      <w:szCs w:val="16"/>
      <w:lang w:val="en-GB" w:eastAsia="el-GR"/>
    </w:rPr>
  </w:style>
  <w:style w:type="character" w:styleId="-0">
    <w:name w:val="FollowedHyperlink"/>
    <w:basedOn w:val="a0"/>
    <w:uiPriority w:val="99"/>
    <w:semiHidden/>
    <w:unhideWhenUsed/>
    <w:rsid w:val="001D6864"/>
    <w:rPr>
      <w:color w:val="800080" w:themeColor="followedHyperlink"/>
      <w:u w:val="single"/>
    </w:rPr>
  </w:style>
  <w:style w:type="paragraph" w:styleId="a8">
    <w:name w:val="footnote text"/>
    <w:basedOn w:val="a"/>
    <w:link w:val="Char4"/>
    <w:rsid w:val="00817DD5"/>
    <w:rPr>
      <w:lang w:val="el-GR"/>
    </w:rPr>
  </w:style>
  <w:style w:type="character" w:customStyle="1" w:styleId="Char4">
    <w:name w:val="Κείμενο υποσημείωσης Char"/>
    <w:basedOn w:val="a0"/>
    <w:link w:val="a8"/>
    <w:rsid w:val="00817DD5"/>
    <w:rPr>
      <w:rFonts w:ascii="Times New Roman" w:eastAsia="Times New Roman" w:hAnsi="Times New Roman" w:cs="Times New Roman"/>
      <w:sz w:val="20"/>
      <w:szCs w:val="20"/>
    </w:rPr>
  </w:style>
  <w:style w:type="character" w:styleId="a9">
    <w:name w:val="footnote reference"/>
    <w:rsid w:val="00817DD5"/>
    <w:rPr>
      <w:vertAlign w:val="superscript"/>
    </w:rPr>
  </w:style>
  <w:style w:type="paragraph" w:styleId="2">
    <w:name w:val="List Bullet 2"/>
    <w:basedOn w:val="a"/>
    <w:rsid w:val="00801721"/>
    <w:pPr>
      <w:numPr>
        <w:numId w:val="6"/>
      </w:numPr>
    </w:pPr>
    <w:rPr>
      <w:lang w:val="el-GR"/>
    </w:rPr>
  </w:style>
  <w:style w:type="paragraph" w:styleId="aa">
    <w:name w:val="header"/>
    <w:basedOn w:val="a"/>
    <w:link w:val="Char5"/>
    <w:uiPriority w:val="99"/>
    <w:unhideWhenUsed/>
    <w:rsid w:val="002F5636"/>
    <w:pPr>
      <w:tabs>
        <w:tab w:val="center" w:pos="4153"/>
        <w:tab w:val="right" w:pos="8306"/>
      </w:tabs>
    </w:pPr>
  </w:style>
  <w:style w:type="character" w:customStyle="1" w:styleId="Char5">
    <w:name w:val="Κεφαλίδα Char"/>
    <w:basedOn w:val="a0"/>
    <w:link w:val="aa"/>
    <w:uiPriority w:val="99"/>
    <w:rsid w:val="002F5636"/>
    <w:rPr>
      <w:rFonts w:ascii="Times New Roman" w:eastAsia="Times New Roman" w:hAnsi="Times New Roman" w:cs="Times New Roman"/>
      <w:sz w:val="20"/>
      <w:szCs w:val="20"/>
      <w:lang w:val="en-GB" w:eastAsia="el-GR"/>
    </w:rPr>
  </w:style>
  <w:style w:type="paragraph" w:styleId="ab">
    <w:name w:val="List Paragraph"/>
    <w:basedOn w:val="a"/>
    <w:uiPriority w:val="34"/>
    <w:qFormat/>
    <w:rsid w:val="005057B3"/>
    <w:pPr>
      <w:ind w:left="720"/>
      <w:contextualSpacing/>
    </w:pPr>
  </w:style>
  <w:style w:type="paragraph" w:styleId="22">
    <w:name w:val="Body Text 2"/>
    <w:basedOn w:val="a"/>
    <w:link w:val="2Char1"/>
    <w:uiPriority w:val="99"/>
    <w:semiHidden/>
    <w:unhideWhenUsed/>
    <w:rsid w:val="00FC5091"/>
    <w:pPr>
      <w:spacing w:after="120" w:line="480" w:lineRule="auto"/>
    </w:pPr>
  </w:style>
  <w:style w:type="character" w:customStyle="1" w:styleId="2Char1">
    <w:name w:val="Σώμα κείμενου 2 Char"/>
    <w:basedOn w:val="a0"/>
    <w:link w:val="22"/>
    <w:uiPriority w:val="99"/>
    <w:semiHidden/>
    <w:rsid w:val="00FC5091"/>
    <w:rPr>
      <w:rFonts w:ascii="Times New Roman" w:eastAsia="Times New Roman" w:hAnsi="Times New Roman" w:cs="Times New Roman"/>
      <w:sz w:val="20"/>
      <w:szCs w:val="20"/>
      <w:lang w:val="en-GB" w:eastAsia="el-GR"/>
    </w:rPr>
  </w:style>
  <w:style w:type="character" w:customStyle="1" w:styleId="1Char">
    <w:name w:val="Επικεφαλίδα 1 Char"/>
    <w:basedOn w:val="a0"/>
    <w:link w:val="1"/>
    <w:uiPriority w:val="9"/>
    <w:rsid w:val="00115AB7"/>
    <w:rPr>
      <w:rFonts w:asciiTheme="majorHAnsi" w:eastAsiaTheme="majorEastAsia" w:hAnsiTheme="majorHAnsi" w:cstheme="majorBidi"/>
      <w:b/>
      <w:bCs/>
      <w:color w:val="365F91" w:themeColor="accent1" w:themeShade="BF"/>
      <w:sz w:val="28"/>
      <w:szCs w:val="28"/>
      <w:lang w:val="en-GB" w:eastAsia="el-GR"/>
    </w:rPr>
  </w:style>
</w:styles>
</file>

<file path=word/webSettings.xml><?xml version="1.0" encoding="utf-8"?>
<w:webSettings xmlns:r="http://schemas.openxmlformats.org/officeDocument/2006/relationships" xmlns:w="http://schemas.openxmlformats.org/wordprocessingml/2006/main">
  <w:divs>
    <w:div w:id="500774529">
      <w:bodyDiv w:val="1"/>
      <w:marLeft w:val="0"/>
      <w:marRight w:val="0"/>
      <w:marTop w:val="0"/>
      <w:marBottom w:val="0"/>
      <w:divBdr>
        <w:top w:val="none" w:sz="0" w:space="0" w:color="auto"/>
        <w:left w:val="none" w:sz="0" w:space="0" w:color="auto"/>
        <w:bottom w:val="none" w:sz="0" w:space="0" w:color="auto"/>
        <w:right w:val="none" w:sz="0" w:space="0" w:color="auto"/>
      </w:divBdr>
    </w:div>
    <w:div w:id="583420681">
      <w:bodyDiv w:val="1"/>
      <w:marLeft w:val="0"/>
      <w:marRight w:val="0"/>
      <w:marTop w:val="0"/>
      <w:marBottom w:val="0"/>
      <w:divBdr>
        <w:top w:val="none" w:sz="0" w:space="0" w:color="auto"/>
        <w:left w:val="none" w:sz="0" w:space="0" w:color="auto"/>
        <w:bottom w:val="none" w:sz="0" w:space="0" w:color="auto"/>
        <w:right w:val="none" w:sz="0" w:space="0" w:color="auto"/>
      </w:divBdr>
    </w:div>
    <w:div w:id="601769815">
      <w:bodyDiv w:val="1"/>
      <w:marLeft w:val="0"/>
      <w:marRight w:val="0"/>
      <w:marTop w:val="0"/>
      <w:marBottom w:val="0"/>
      <w:divBdr>
        <w:top w:val="none" w:sz="0" w:space="0" w:color="auto"/>
        <w:left w:val="none" w:sz="0" w:space="0" w:color="auto"/>
        <w:bottom w:val="none" w:sz="0" w:space="0" w:color="auto"/>
        <w:right w:val="none" w:sz="0" w:space="0" w:color="auto"/>
      </w:divBdr>
      <w:divsChild>
        <w:div w:id="803229438">
          <w:marLeft w:val="0"/>
          <w:marRight w:val="0"/>
          <w:marTop w:val="0"/>
          <w:marBottom w:val="0"/>
          <w:divBdr>
            <w:top w:val="none" w:sz="0" w:space="0" w:color="auto"/>
            <w:left w:val="none" w:sz="0" w:space="0" w:color="auto"/>
            <w:bottom w:val="none" w:sz="0" w:space="0" w:color="auto"/>
            <w:right w:val="none" w:sz="0" w:space="0" w:color="auto"/>
          </w:divBdr>
        </w:div>
        <w:div w:id="227225870">
          <w:marLeft w:val="0"/>
          <w:marRight w:val="0"/>
          <w:marTop w:val="0"/>
          <w:marBottom w:val="0"/>
          <w:divBdr>
            <w:top w:val="none" w:sz="0" w:space="0" w:color="auto"/>
            <w:left w:val="none" w:sz="0" w:space="0" w:color="auto"/>
            <w:bottom w:val="none" w:sz="0" w:space="0" w:color="auto"/>
            <w:right w:val="none" w:sz="0" w:space="0" w:color="auto"/>
          </w:divBdr>
        </w:div>
        <w:div w:id="142436169">
          <w:marLeft w:val="0"/>
          <w:marRight w:val="0"/>
          <w:marTop w:val="0"/>
          <w:marBottom w:val="0"/>
          <w:divBdr>
            <w:top w:val="none" w:sz="0" w:space="0" w:color="auto"/>
            <w:left w:val="none" w:sz="0" w:space="0" w:color="auto"/>
            <w:bottom w:val="none" w:sz="0" w:space="0" w:color="auto"/>
            <w:right w:val="none" w:sz="0" w:space="0" w:color="auto"/>
          </w:divBdr>
        </w:div>
        <w:div w:id="2039357096">
          <w:marLeft w:val="0"/>
          <w:marRight w:val="0"/>
          <w:marTop w:val="0"/>
          <w:marBottom w:val="0"/>
          <w:divBdr>
            <w:top w:val="none" w:sz="0" w:space="0" w:color="auto"/>
            <w:left w:val="none" w:sz="0" w:space="0" w:color="auto"/>
            <w:bottom w:val="none" w:sz="0" w:space="0" w:color="auto"/>
            <w:right w:val="none" w:sz="0" w:space="0" w:color="auto"/>
          </w:divBdr>
        </w:div>
        <w:div w:id="858197981">
          <w:marLeft w:val="0"/>
          <w:marRight w:val="0"/>
          <w:marTop w:val="0"/>
          <w:marBottom w:val="0"/>
          <w:divBdr>
            <w:top w:val="none" w:sz="0" w:space="0" w:color="auto"/>
            <w:left w:val="none" w:sz="0" w:space="0" w:color="auto"/>
            <w:bottom w:val="none" w:sz="0" w:space="0" w:color="auto"/>
            <w:right w:val="none" w:sz="0" w:space="0" w:color="auto"/>
          </w:divBdr>
        </w:div>
        <w:div w:id="291522097">
          <w:marLeft w:val="0"/>
          <w:marRight w:val="0"/>
          <w:marTop w:val="0"/>
          <w:marBottom w:val="0"/>
          <w:divBdr>
            <w:top w:val="none" w:sz="0" w:space="0" w:color="auto"/>
            <w:left w:val="none" w:sz="0" w:space="0" w:color="auto"/>
            <w:bottom w:val="none" w:sz="0" w:space="0" w:color="auto"/>
            <w:right w:val="none" w:sz="0" w:space="0" w:color="auto"/>
          </w:divBdr>
        </w:div>
        <w:div w:id="1596404798">
          <w:marLeft w:val="0"/>
          <w:marRight w:val="0"/>
          <w:marTop w:val="0"/>
          <w:marBottom w:val="0"/>
          <w:divBdr>
            <w:top w:val="none" w:sz="0" w:space="0" w:color="auto"/>
            <w:left w:val="none" w:sz="0" w:space="0" w:color="auto"/>
            <w:bottom w:val="none" w:sz="0" w:space="0" w:color="auto"/>
            <w:right w:val="none" w:sz="0" w:space="0" w:color="auto"/>
          </w:divBdr>
        </w:div>
        <w:div w:id="1318223504">
          <w:marLeft w:val="0"/>
          <w:marRight w:val="0"/>
          <w:marTop w:val="0"/>
          <w:marBottom w:val="0"/>
          <w:divBdr>
            <w:top w:val="none" w:sz="0" w:space="0" w:color="auto"/>
            <w:left w:val="none" w:sz="0" w:space="0" w:color="auto"/>
            <w:bottom w:val="none" w:sz="0" w:space="0" w:color="auto"/>
            <w:right w:val="none" w:sz="0" w:space="0" w:color="auto"/>
          </w:divBdr>
        </w:div>
        <w:div w:id="23601307">
          <w:marLeft w:val="0"/>
          <w:marRight w:val="0"/>
          <w:marTop w:val="0"/>
          <w:marBottom w:val="0"/>
          <w:divBdr>
            <w:top w:val="none" w:sz="0" w:space="0" w:color="auto"/>
            <w:left w:val="none" w:sz="0" w:space="0" w:color="auto"/>
            <w:bottom w:val="none" w:sz="0" w:space="0" w:color="auto"/>
            <w:right w:val="none" w:sz="0" w:space="0" w:color="auto"/>
          </w:divBdr>
        </w:div>
        <w:div w:id="1663266668">
          <w:marLeft w:val="0"/>
          <w:marRight w:val="0"/>
          <w:marTop w:val="0"/>
          <w:marBottom w:val="0"/>
          <w:divBdr>
            <w:top w:val="none" w:sz="0" w:space="0" w:color="auto"/>
            <w:left w:val="none" w:sz="0" w:space="0" w:color="auto"/>
            <w:bottom w:val="none" w:sz="0" w:space="0" w:color="auto"/>
            <w:right w:val="none" w:sz="0" w:space="0" w:color="auto"/>
          </w:divBdr>
        </w:div>
      </w:divsChild>
    </w:div>
    <w:div w:id="640378926">
      <w:bodyDiv w:val="1"/>
      <w:marLeft w:val="0"/>
      <w:marRight w:val="0"/>
      <w:marTop w:val="0"/>
      <w:marBottom w:val="0"/>
      <w:divBdr>
        <w:top w:val="none" w:sz="0" w:space="0" w:color="auto"/>
        <w:left w:val="none" w:sz="0" w:space="0" w:color="auto"/>
        <w:bottom w:val="none" w:sz="0" w:space="0" w:color="auto"/>
        <w:right w:val="none" w:sz="0" w:space="0" w:color="auto"/>
      </w:divBdr>
      <w:divsChild>
        <w:div w:id="1694959479">
          <w:marLeft w:val="0"/>
          <w:marRight w:val="0"/>
          <w:marTop w:val="0"/>
          <w:marBottom w:val="0"/>
          <w:divBdr>
            <w:top w:val="none" w:sz="0" w:space="0" w:color="auto"/>
            <w:left w:val="none" w:sz="0" w:space="0" w:color="auto"/>
            <w:bottom w:val="none" w:sz="0" w:space="0" w:color="auto"/>
            <w:right w:val="none" w:sz="0" w:space="0" w:color="auto"/>
          </w:divBdr>
        </w:div>
        <w:div w:id="1667396929">
          <w:marLeft w:val="0"/>
          <w:marRight w:val="0"/>
          <w:marTop w:val="0"/>
          <w:marBottom w:val="0"/>
          <w:divBdr>
            <w:top w:val="none" w:sz="0" w:space="0" w:color="auto"/>
            <w:left w:val="none" w:sz="0" w:space="0" w:color="auto"/>
            <w:bottom w:val="none" w:sz="0" w:space="0" w:color="auto"/>
            <w:right w:val="none" w:sz="0" w:space="0" w:color="auto"/>
          </w:divBdr>
        </w:div>
        <w:div w:id="1459641052">
          <w:marLeft w:val="0"/>
          <w:marRight w:val="0"/>
          <w:marTop w:val="0"/>
          <w:marBottom w:val="0"/>
          <w:divBdr>
            <w:top w:val="none" w:sz="0" w:space="0" w:color="auto"/>
            <w:left w:val="none" w:sz="0" w:space="0" w:color="auto"/>
            <w:bottom w:val="none" w:sz="0" w:space="0" w:color="auto"/>
            <w:right w:val="none" w:sz="0" w:space="0" w:color="auto"/>
          </w:divBdr>
        </w:div>
        <w:div w:id="1051539404">
          <w:marLeft w:val="0"/>
          <w:marRight w:val="0"/>
          <w:marTop w:val="0"/>
          <w:marBottom w:val="0"/>
          <w:divBdr>
            <w:top w:val="none" w:sz="0" w:space="0" w:color="auto"/>
            <w:left w:val="none" w:sz="0" w:space="0" w:color="auto"/>
            <w:bottom w:val="none" w:sz="0" w:space="0" w:color="auto"/>
            <w:right w:val="none" w:sz="0" w:space="0" w:color="auto"/>
          </w:divBdr>
        </w:div>
        <w:div w:id="614096808">
          <w:marLeft w:val="0"/>
          <w:marRight w:val="0"/>
          <w:marTop w:val="0"/>
          <w:marBottom w:val="0"/>
          <w:divBdr>
            <w:top w:val="none" w:sz="0" w:space="0" w:color="auto"/>
            <w:left w:val="none" w:sz="0" w:space="0" w:color="auto"/>
            <w:bottom w:val="none" w:sz="0" w:space="0" w:color="auto"/>
            <w:right w:val="none" w:sz="0" w:space="0" w:color="auto"/>
          </w:divBdr>
        </w:div>
        <w:div w:id="1472093129">
          <w:marLeft w:val="0"/>
          <w:marRight w:val="0"/>
          <w:marTop w:val="0"/>
          <w:marBottom w:val="0"/>
          <w:divBdr>
            <w:top w:val="none" w:sz="0" w:space="0" w:color="auto"/>
            <w:left w:val="none" w:sz="0" w:space="0" w:color="auto"/>
            <w:bottom w:val="none" w:sz="0" w:space="0" w:color="auto"/>
            <w:right w:val="none" w:sz="0" w:space="0" w:color="auto"/>
          </w:divBdr>
        </w:div>
        <w:div w:id="1242256880">
          <w:marLeft w:val="0"/>
          <w:marRight w:val="0"/>
          <w:marTop w:val="0"/>
          <w:marBottom w:val="0"/>
          <w:divBdr>
            <w:top w:val="none" w:sz="0" w:space="0" w:color="auto"/>
            <w:left w:val="none" w:sz="0" w:space="0" w:color="auto"/>
            <w:bottom w:val="none" w:sz="0" w:space="0" w:color="auto"/>
            <w:right w:val="none" w:sz="0" w:space="0" w:color="auto"/>
          </w:divBdr>
        </w:div>
        <w:div w:id="1724478571">
          <w:marLeft w:val="0"/>
          <w:marRight w:val="0"/>
          <w:marTop w:val="0"/>
          <w:marBottom w:val="0"/>
          <w:divBdr>
            <w:top w:val="none" w:sz="0" w:space="0" w:color="auto"/>
            <w:left w:val="none" w:sz="0" w:space="0" w:color="auto"/>
            <w:bottom w:val="none" w:sz="0" w:space="0" w:color="auto"/>
            <w:right w:val="none" w:sz="0" w:space="0" w:color="auto"/>
          </w:divBdr>
        </w:div>
        <w:div w:id="1184519300">
          <w:marLeft w:val="0"/>
          <w:marRight w:val="0"/>
          <w:marTop w:val="0"/>
          <w:marBottom w:val="0"/>
          <w:divBdr>
            <w:top w:val="none" w:sz="0" w:space="0" w:color="auto"/>
            <w:left w:val="none" w:sz="0" w:space="0" w:color="auto"/>
            <w:bottom w:val="none" w:sz="0" w:space="0" w:color="auto"/>
            <w:right w:val="none" w:sz="0" w:space="0" w:color="auto"/>
          </w:divBdr>
        </w:div>
        <w:div w:id="1809782730">
          <w:marLeft w:val="0"/>
          <w:marRight w:val="0"/>
          <w:marTop w:val="0"/>
          <w:marBottom w:val="0"/>
          <w:divBdr>
            <w:top w:val="none" w:sz="0" w:space="0" w:color="auto"/>
            <w:left w:val="none" w:sz="0" w:space="0" w:color="auto"/>
            <w:bottom w:val="none" w:sz="0" w:space="0" w:color="auto"/>
            <w:right w:val="none" w:sz="0" w:space="0" w:color="auto"/>
          </w:divBdr>
        </w:div>
        <w:div w:id="910508739">
          <w:marLeft w:val="0"/>
          <w:marRight w:val="0"/>
          <w:marTop w:val="0"/>
          <w:marBottom w:val="0"/>
          <w:divBdr>
            <w:top w:val="none" w:sz="0" w:space="0" w:color="auto"/>
            <w:left w:val="none" w:sz="0" w:space="0" w:color="auto"/>
            <w:bottom w:val="none" w:sz="0" w:space="0" w:color="auto"/>
            <w:right w:val="none" w:sz="0" w:space="0" w:color="auto"/>
          </w:divBdr>
        </w:div>
        <w:div w:id="1210336165">
          <w:marLeft w:val="0"/>
          <w:marRight w:val="0"/>
          <w:marTop w:val="0"/>
          <w:marBottom w:val="0"/>
          <w:divBdr>
            <w:top w:val="none" w:sz="0" w:space="0" w:color="auto"/>
            <w:left w:val="none" w:sz="0" w:space="0" w:color="auto"/>
            <w:bottom w:val="none" w:sz="0" w:space="0" w:color="auto"/>
            <w:right w:val="none" w:sz="0" w:space="0" w:color="auto"/>
          </w:divBdr>
        </w:div>
        <w:div w:id="442071857">
          <w:marLeft w:val="0"/>
          <w:marRight w:val="0"/>
          <w:marTop w:val="0"/>
          <w:marBottom w:val="0"/>
          <w:divBdr>
            <w:top w:val="none" w:sz="0" w:space="0" w:color="auto"/>
            <w:left w:val="none" w:sz="0" w:space="0" w:color="auto"/>
            <w:bottom w:val="none" w:sz="0" w:space="0" w:color="auto"/>
            <w:right w:val="none" w:sz="0" w:space="0" w:color="auto"/>
          </w:divBdr>
        </w:div>
      </w:divsChild>
    </w:div>
    <w:div w:id="867111147">
      <w:bodyDiv w:val="1"/>
      <w:marLeft w:val="0"/>
      <w:marRight w:val="0"/>
      <w:marTop w:val="0"/>
      <w:marBottom w:val="0"/>
      <w:divBdr>
        <w:top w:val="none" w:sz="0" w:space="0" w:color="auto"/>
        <w:left w:val="none" w:sz="0" w:space="0" w:color="auto"/>
        <w:bottom w:val="none" w:sz="0" w:space="0" w:color="auto"/>
        <w:right w:val="none" w:sz="0" w:space="0" w:color="auto"/>
      </w:divBdr>
      <w:divsChild>
        <w:div w:id="1782454926">
          <w:marLeft w:val="0"/>
          <w:marRight w:val="0"/>
          <w:marTop w:val="0"/>
          <w:marBottom w:val="0"/>
          <w:divBdr>
            <w:top w:val="none" w:sz="0" w:space="0" w:color="auto"/>
            <w:left w:val="none" w:sz="0" w:space="0" w:color="auto"/>
            <w:bottom w:val="none" w:sz="0" w:space="0" w:color="auto"/>
            <w:right w:val="none" w:sz="0" w:space="0" w:color="auto"/>
          </w:divBdr>
        </w:div>
        <w:div w:id="1215845510">
          <w:marLeft w:val="0"/>
          <w:marRight w:val="0"/>
          <w:marTop w:val="0"/>
          <w:marBottom w:val="0"/>
          <w:divBdr>
            <w:top w:val="none" w:sz="0" w:space="0" w:color="auto"/>
            <w:left w:val="none" w:sz="0" w:space="0" w:color="auto"/>
            <w:bottom w:val="none" w:sz="0" w:space="0" w:color="auto"/>
            <w:right w:val="none" w:sz="0" w:space="0" w:color="auto"/>
          </w:divBdr>
        </w:div>
        <w:div w:id="1256480110">
          <w:marLeft w:val="0"/>
          <w:marRight w:val="0"/>
          <w:marTop w:val="0"/>
          <w:marBottom w:val="0"/>
          <w:divBdr>
            <w:top w:val="none" w:sz="0" w:space="0" w:color="auto"/>
            <w:left w:val="none" w:sz="0" w:space="0" w:color="auto"/>
            <w:bottom w:val="none" w:sz="0" w:space="0" w:color="auto"/>
            <w:right w:val="none" w:sz="0" w:space="0" w:color="auto"/>
          </w:divBdr>
        </w:div>
        <w:div w:id="1628386579">
          <w:marLeft w:val="0"/>
          <w:marRight w:val="0"/>
          <w:marTop w:val="0"/>
          <w:marBottom w:val="0"/>
          <w:divBdr>
            <w:top w:val="none" w:sz="0" w:space="0" w:color="auto"/>
            <w:left w:val="none" w:sz="0" w:space="0" w:color="auto"/>
            <w:bottom w:val="none" w:sz="0" w:space="0" w:color="auto"/>
            <w:right w:val="none" w:sz="0" w:space="0" w:color="auto"/>
          </w:divBdr>
        </w:div>
        <w:div w:id="705301355">
          <w:marLeft w:val="0"/>
          <w:marRight w:val="0"/>
          <w:marTop w:val="0"/>
          <w:marBottom w:val="0"/>
          <w:divBdr>
            <w:top w:val="none" w:sz="0" w:space="0" w:color="auto"/>
            <w:left w:val="none" w:sz="0" w:space="0" w:color="auto"/>
            <w:bottom w:val="none" w:sz="0" w:space="0" w:color="auto"/>
            <w:right w:val="none" w:sz="0" w:space="0" w:color="auto"/>
          </w:divBdr>
        </w:div>
        <w:div w:id="387148364">
          <w:marLeft w:val="0"/>
          <w:marRight w:val="0"/>
          <w:marTop w:val="0"/>
          <w:marBottom w:val="0"/>
          <w:divBdr>
            <w:top w:val="none" w:sz="0" w:space="0" w:color="auto"/>
            <w:left w:val="none" w:sz="0" w:space="0" w:color="auto"/>
            <w:bottom w:val="none" w:sz="0" w:space="0" w:color="auto"/>
            <w:right w:val="none" w:sz="0" w:space="0" w:color="auto"/>
          </w:divBdr>
        </w:div>
        <w:div w:id="542904752">
          <w:marLeft w:val="0"/>
          <w:marRight w:val="0"/>
          <w:marTop w:val="0"/>
          <w:marBottom w:val="0"/>
          <w:divBdr>
            <w:top w:val="none" w:sz="0" w:space="0" w:color="auto"/>
            <w:left w:val="none" w:sz="0" w:space="0" w:color="auto"/>
            <w:bottom w:val="none" w:sz="0" w:space="0" w:color="auto"/>
            <w:right w:val="none" w:sz="0" w:space="0" w:color="auto"/>
          </w:divBdr>
        </w:div>
        <w:div w:id="552695260">
          <w:marLeft w:val="0"/>
          <w:marRight w:val="0"/>
          <w:marTop w:val="0"/>
          <w:marBottom w:val="0"/>
          <w:divBdr>
            <w:top w:val="none" w:sz="0" w:space="0" w:color="auto"/>
            <w:left w:val="none" w:sz="0" w:space="0" w:color="auto"/>
            <w:bottom w:val="none" w:sz="0" w:space="0" w:color="auto"/>
            <w:right w:val="none" w:sz="0" w:space="0" w:color="auto"/>
          </w:divBdr>
        </w:div>
        <w:div w:id="329987876">
          <w:marLeft w:val="0"/>
          <w:marRight w:val="0"/>
          <w:marTop w:val="0"/>
          <w:marBottom w:val="0"/>
          <w:divBdr>
            <w:top w:val="none" w:sz="0" w:space="0" w:color="auto"/>
            <w:left w:val="none" w:sz="0" w:space="0" w:color="auto"/>
            <w:bottom w:val="none" w:sz="0" w:space="0" w:color="auto"/>
            <w:right w:val="none" w:sz="0" w:space="0" w:color="auto"/>
          </w:divBdr>
        </w:div>
        <w:div w:id="2096169843">
          <w:marLeft w:val="0"/>
          <w:marRight w:val="0"/>
          <w:marTop w:val="0"/>
          <w:marBottom w:val="0"/>
          <w:divBdr>
            <w:top w:val="none" w:sz="0" w:space="0" w:color="auto"/>
            <w:left w:val="none" w:sz="0" w:space="0" w:color="auto"/>
            <w:bottom w:val="none" w:sz="0" w:space="0" w:color="auto"/>
            <w:right w:val="none" w:sz="0" w:space="0" w:color="auto"/>
          </w:divBdr>
        </w:div>
        <w:div w:id="1712879701">
          <w:marLeft w:val="0"/>
          <w:marRight w:val="0"/>
          <w:marTop w:val="0"/>
          <w:marBottom w:val="0"/>
          <w:divBdr>
            <w:top w:val="none" w:sz="0" w:space="0" w:color="auto"/>
            <w:left w:val="none" w:sz="0" w:space="0" w:color="auto"/>
            <w:bottom w:val="none" w:sz="0" w:space="0" w:color="auto"/>
            <w:right w:val="none" w:sz="0" w:space="0" w:color="auto"/>
          </w:divBdr>
        </w:div>
        <w:div w:id="1960649444">
          <w:marLeft w:val="0"/>
          <w:marRight w:val="0"/>
          <w:marTop w:val="0"/>
          <w:marBottom w:val="0"/>
          <w:divBdr>
            <w:top w:val="none" w:sz="0" w:space="0" w:color="auto"/>
            <w:left w:val="none" w:sz="0" w:space="0" w:color="auto"/>
            <w:bottom w:val="none" w:sz="0" w:space="0" w:color="auto"/>
            <w:right w:val="none" w:sz="0" w:space="0" w:color="auto"/>
          </w:divBdr>
        </w:div>
        <w:div w:id="407267520">
          <w:marLeft w:val="0"/>
          <w:marRight w:val="0"/>
          <w:marTop w:val="0"/>
          <w:marBottom w:val="0"/>
          <w:divBdr>
            <w:top w:val="none" w:sz="0" w:space="0" w:color="auto"/>
            <w:left w:val="none" w:sz="0" w:space="0" w:color="auto"/>
            <w:bottom w:val="none" w:sz="0" w:space="0" w:color="auto"/>
            <w:right w:val="none" w:sz="0" w:space="0" w:color="auto"/>
          </w:divBdr>
        </w:div>
      </w:divsChild>
    </w:div>
    <w:div w:id="883952967">
      <w:bodyDiv w:val="1"/>
      <w:marLeft w:val="0"/>
      <w:marRight w:val="0"/>
      <w:marTop w:val="0"/>
      <w:marBottom w:val="0"/>
      <w:divBdr>
        <w:top w:val="none" w:sz="0" w:space="0" w:color="auto"/>
        <w:left w:val="none" w:sz="0" w:space="0" w:color="auto"/>
        <w:bottom w:val="none" w:sz="0" w:space="0" w:color="auto"/>
        <w:right w:val="none" w:sz="0" w:space="0" w:color="auto"/>
      </w:divBdr>
    </w:div>
    <w:div w:id="937298195">
      <w:bodyDiv w:val="1"/>
      <w:marLeft w:val="0"/>
      <w:marRight w:val="0"/>
      <w:marTop w:val="0"/>
      <w:marBottom w:val="0"/>
      <w:divBdr>
        <w:top w:val="none" w:sz="0" w:space="0" w:color="auto"/>
        <w:left w:val="none" w:sz="0" w:space="0" w:color="auto"/>
        <w:bottom w:val="none" w:sz="0" w:space="0" w:color="auto"/>
        <w:right w:val="none" w:sz="0" w:space="0" w:color="auto"/>
      </w:divBdr>
      <w:divsChild>
        <w:div w:id="1887595674">
          <w:marLeft w:val="0"/>
          <w:marRight w:val="0"/>
          <w:marTop w:val="0"/>
          <w:marBottom w:val="0"/>
          <w:divBdr>
            <w:top w:val="none" w:sz="0" w:space="0" w:color="auto"/>
            <w:left w:val="none" w:sz="0" w:space="0" w:color="auto"/>
            <w:bottom w:val="none" w:sz="0" w:space="0" w:color="auto"/>
            <w:right w:val="none" w:sz="0" w:space="0" w:color="auto"/>
          </w:divBdr>
        </w:div>
        <w:div w:id="88160924">
          <w:marLeft w:val="0"/>
          <w:marRight w:val="0"/>
          <w:marTop w:val="0"/>
          <w:marBottom w:val="0"/>
          <w:divBdr>
            <w:top w:val="none" w:sz="0" w:space="0" w:color="auto"/>
            <w:left w:val="none" w:sz="0" w:space="0" w:color="auto"/>
            <w:bottom w:val="none" w:sz="0" w:space="0" w:color="auto"/>
            <w:right w:val="none" w:sz="0" w:space="0" w:color="auto"/>
          </w:divBdr>
        </w:div>
        <w:div w:id="204611078">
          <w:marLeft w:val="0"/>
          <w:marRight w:val="0"/>
          <w:marTop w:val="0"/>
          <w:marBottom w:val="0"/>
          <w:divBdr>
            <w:top w:val="none" w:sz="0" w:space="0" w:color="auto"/>
            <w:left w:val="none" w:sz="0" w:space="0" w:color="auto"/>
            <w:bottom w:val="none" w:sz="0" w:space="0" w:color="auto"/>
            <w:right w:val="none" w:sz="0" w:space="0" w:color="auto"/>
          </w:divBdr>
        </w:div>
        <w:div w:id="1742175232">
          <w:marLeft w:val="0"/>
          <w:marRight w:val="0"/>
          <w:marTop w:val="0"/>
          <w:marBottom w:val="0"/>
          <w:divBdr>
            <w:top w:val="none" w:sz="0" w:space="0" w:color="auto"/>
            <w:left w:val="none" w:sz="0" w:space="0" w:color="auto"/>
            <w:bottom w:val="none" w:sz="0" w:space="0" w:color="auto"/>
            <w:right w:val="none" w:sz="0" w:space="0" w:color="auto"/>
          </w:divBdr>
        </w:div>
        <w:div w:id="1105729295">
          <w:marLeft w:val="0"/>
          <w:marRight w:val="0"/>
          <w:marTop w:val="0"/>
          <w:marBottom w:val="0"/>
          <w:divBdr>
            <w:top w:val="none" w:sz="0" w:space="0" w:color="auto"/>
            <w:left w:val="none" w:sz="0" w:space="0" w:color="auto"/>
            <w:bottom w:val="none" w:sz="0" w:space="0" w:color="auto"/>
            <w:right w:val="none" w:sz="0" w:space="0" w:color="auto"/>
          </w:divBdr>
        </w:div>
        <w:div w:id="941036757">
          <w:marLeft w:val="0"/>
          <w:marRight w:val="0"/>
          <w:marTop w:val="0"/>
          <w:marBottom w:val="0"/>
          <w:divBdr>
            <w:top w:val="none" w:sz="0" w:space="0" w:color="auto"/>
            <w:left w:val="none" w:sz="0" w:space="0" w:color="auto"/>
            <w:bottom w:val="none" w:sz="0" w:space="0" w:color="auto"/>
            <w:right w:val="none" w:sz="0" w:space="0" w:color="auto"/>
          </w:divBdr>
        </w:div>
        <w:div w:id="1100183335">
          <w:marLeft w:val="0"/>
          <w:marRight w:val="0"/>
          <w:marTop w:val="0"/>
          <w:marBottom w:val="0"/>
          <w:divBdr>
            <w:top w:val="none" w:sz="0" w:space="0" w:color="auto"/>
            <w:left w:val="none" w:sz="0" w:space="0" w:color="auto"/>
            <w:bottom w:val="none" w:sz="0" w:space="0" w:color="auto"/>
            <w:right w:val="none" w:sz="0" w:space="0" w:color="auto"/>
          </w:divBdr>
        </w:div>
        <w:div w:id="977027599">
          <w:marLeft w:val="0"/>
          <w:marRight w:val="0"/>
          <w:marTop w:val="0"/>
          <w:marBottom w:val="0"/>
          <w:divBdr>
            <w:top w:val="none" w:sz="0" w:space="0" w:color="auto"/>
            <w:left w:val="none" w:sz="0" w:space="0" w:color="auto"/>
            <w:bottom w:val="none" w:sz="0" w:space="0" w:color="auto"/>
            <w:right w:val="none" w:sz="0" w:space="0" w:color="auto"/>
          </w:divBdr>
        </w:div>
        <w:div w:id="1116867429">
          <w:marLeft w:val="0"/>
          <w:marRight w:val="0"/>
          <w:marTop w:val="0"/>
          <w:marBottom w:val="0"/>
          <w:divBdr>
            <w:top w:val="none" w:sz="0" w:space="0" w:color="auto"/>
            <w:left w:val="none" w:sz="0" w:space="0" w:color="auto"/>
            <w:bottom w:val="none" w:sz="0" w:space="0" w:color="auto"/>
            <w:right w:val="none" w:sz="0" w:space="0" w:color="auto"/>
          </w:divBdr>
        </w:div>
        <w:div w:id="760293844">
          <w:marLeft w:val="0"/>
          <w:marRight w:val="0"/>
          <w:marTop w:val="0"/>
          <w:marBottom w:val="0"/>
          <w:divBdr>
            <w:top w:val="none" w:sz="0" w:space="0" w:color="auto"/>
            <w:left w:val="none" w:sz="0" w:space="0" w:color="auto"/>
            <w:bottom w:val="none" w:sz="0" w:space="0" w:color="auto"/>
            <w:right w:val="none" w:sz="0" w:space="0" w:color="auto"/>
          </w:divBdr>
        </w:div>
        <w:div w:id="1234467642">
          <w:marLeft w:val="0"/>
          <w:marRight w:val="0"/>
          <w:marTop w:val="0"/>
          <w:marBottom w:val="0"/>
          <w:divBdr>
            <w:top w:val="none" w:sz="0" w:space="0" w:color="auto"/>
            <w:left w:val="none" w:sz="0" w:space="0" w:color="auto"/>
            <w:bottom w:val="none" w:sz="0" w:space="0" w:color="auto"/>
            <w:right w:val="none" w:sz="0" w:space="0" w:color="auto"/>
          </w:divBdr>
        </w:div>
        <w:div w:id="27687389">
          <w:marLeft w:val="0"/>
          <w:marRight w:val="0"/>
          <w:marTop w:val="0"/>
          <w:marBottom w:val="0"/>
          <w:divBdr>
            <w:top w:val="none" w:sz="0" w:space="0" w:color="auto"/>
            <w:left w:val="none" w:sz="0" w:space="0" w:color="auto"/>
            <w:bottom w:val="none" w:sz="0" w:space="0" w:color="auto"/>
            <w:right w:val="none" w:sz="0" w:space="0" w:color="auto"/>
          </w:divBdr>
        </w:div>
        <w:div w:id="1319269427">
          <w:marLeft w:val="0"/>
          <w:marRight w:val="0"/>
          <w:marTop w:val="0"/>
          <w:marBottom w:val="0"/>
          <w:divBdr>
            <w:top w:val="none" w:sz="0" w:space="0" w:color="auto"/>
            <w:left w:val="none" w:sz="0" w:space="0" w:color="auto"/>
            <w:bottom w:val="none" w:sz="0" w:space="0" w:color="auto"/>
            <w:right w:val="none" w:sz="0" w:space="0" w:color="auto"/>
          </w:divBdr>
        </w:div>
        <w:div w:id="1696886192">
          <w:marLeft w:val="0"/>
          <w:marRight w:val="0"/>
          <w:marTop w:val="0"/>
          <w:marBottom w:val="0"/>
          <w:divBdr>
            <w:top w:val="none" w:sz="0" w:space="0" w:color="auto"/>
            <w:left w:val="none" w:sz="0" w:space="0" w:color="auto"/>
            <w:bottom w:val="none" w:sz="0" w:space="0" w:color="auto"/>
            <w:right w:val="none" w:sz="0" w:space="0" w:color="auto"/>
          </w:divBdr>
        </w:div>
        <w:div w:id="731579758">
          <w:marLeft w:val="0"/>
          <w:marRight w:val="0"/>
          <w:marTop w:val="0"/>
          <w:marBottom w:val="0"/>
          <w:divBdr>
            <w:top w:val="none" w:sz="0" w:space="0" w:color="auto"/>
            <w:left w:val="none" w:sz="0" w:space="0" w:color="auto"/>
            <w:bottom w:val="none" w:sz="0" w:space="0" w:color="auto"/>
            <w:right w:val="none" w:sz="0" w:space="0" w:color="auto"/>
          </w:divBdr>
        </w:div>
        <w:div w:id="1167596544">
          <w:marLeft w:val="0"/>
          <w:marRight w:val="0"/>
          <w:marTop w:val="0"/>
          <w:marBottom w:val="0"/>
          <w:divBdr>
            <w:top w:val="none" w:sz="0" w:space="0" w:color="auto"/>
            <w:left w:val="none" w:sz="0" w:space="0" w:color="auto"/>
            <w:bottom w:val="none" w:sz="0" w:space="0" w:color="auto"/>
            <w:right w:val="none" w:sz="0" w:space="0" w:color="auto"/>
          </w:divBdr>
        </w:div>
        <w:div w:id="966853694">
          <w:marLeft w:val="0"/>
          <w:marRight w:val="0"/>
          <w:marTop w:val="0"/>
          <w:marBottom w:val="0"/>
          <w:divBdr>
            <w:top w:val="none" w:sz="0" w:space="0" w:color="auto"/>
            <w:left w:val="none" w:sz="0" w:space="0" w:color="auto"/>
            <w:bottom w:val="none" w:sz="0" w:space="0" w:color="auto"/>
            <w:right w:val="none" w:sz="0" w:space="0" w:color="auto"/>
          </w:divBdr>
        </w:div>
      </w:divsChild>
    </w:div>
    <w:div w:id="1931308396">
      <w:bodyDiv w:val="1"/>
      <w:marLeft w:val="0"/>
      <w:marRight w:val="0"/>
      <w:marTop w:val="0"/>
      <w:marBottom w:val="0"/>
      <w:divBdr>
        <w:top w:val="none" w:sz="0" w:space="0" w:color="auto"/>
        <w:left w:val="none" w:sz="0" w:space="0" w:color="auto"/>
        <w:bottom w:val="none" w:sz="0" w:space="0" w:color="auto"/>
        <w:right w:val="none" w:sz="0" w:space="0" w:color="auto"/>
      </w:divBdr>
      <w:divsChild>
        <w:div w:id="798693281">
          <w:marLeft w:val="0"/>
          <w:marRight w:val="0"/>
          <w:marTop w:val="0"/>
          <w:marBottom w:val="0"/>
          <w:divBdr>
            <w:top w:val="none" w:sz="0" w:space="0" w:color="auto"/>
            <w:left w:val="none" w:sz="0" w:space="0" w:color="auto"/>
            <w:bottom w:val="none" w:sz="0" w:space="0" w:color="auto"/>
            <w:right w:val="none" w:sz="0" w:space="0" w:color="auto"/>
          </w:divBdr>
        </w:div>
        <w:div w:id="410856308">
          <w:marLeft w:val="0"/>
          <w:marRight w:val="0"/>
          <w:marTop w:val="0"/>
          <w:marBottom w:val="0"/>
          <w:divBdr>
            <w:top w:val="none" w:sz="0" w:space="0" w:color="auto"/>
            <w:left w:val="none" w:sz="0" w:space="0" w:color="auto"/>
            <w:bottom w:val="none" w:sz="0" w:space="0" w:color="auto"/>
            <w:right w:val="none" w:sz="0" w:space="0" w:color="auto"/>
          </w:divBdr>
        </w:div>
        <w:div w:id="577062798">
          <w:marLeft w:val="0"/>
          <w:marRight w:val="0"/>
          <w:marTop w:val="0"/>
          <w:marBottom w:val="0"/>
          <w:divBdr>
            <w:top w:val="none" w:sz="0" w:space="0" w:color="auto"/>
            <w:left w:val="none" w:sz="0" w:space="0" w:color="auto"/>
            <w:bottom w:val="none" w:sz="0" w:space="0" w:color="auto"/>
            <w:right w:val="none" w:sz="0" w:space="0" w:color="auto"/>
          </w:divBdr>
        </w:div>
        <w:div w:id="1059204882">
          <w:marLeft w:val="0"/>
          <w:marRight w:val="0"/>
          <w:marTop w:val="0"/>
          <w:marBottom w:val="0"/>
          <w:divBdr>
            <w:top w:val="none" w:sz="0" w:space="0" w:color="auto"/>
            <w:left w:val="none" w:sz="0" w:space="0" w:color="auto"/>
            <w:bottom w:val="none" w:sz="0" w:space="0" w:color="auto"/>
            <w:right w:val="none" w:sz="0" w:space="0" w:color="auto"/>
          </w:divBdr>
        </w:div>
        <w:div w:id="1231187017">
          <w:marLeft w:val="0"/>
          <w:marRight w:val="0"/>
          <w:marTop w:val="0"/>
          <w:marBottom w:val="0"/>
          <w:divBdr>
            <w:top w:val="none" w:sz="0" w:space="0" w:color="auto"/>
            <w:left w:val="none" w:sz="0" w:space="0" w:color="auto"/>
            <w:bottom w:val="none" w:sz="0" w:space="0" w:color="auto"/>
            <w:right w:val="none" w:sz="0" w:space="0" w:color="auto"/>
          </w:divBdr>
        </w:div>
        <w:div w:id="1739860598">
          <w:marLeft w:val="0"/>
          <w:marRight w:val="0"/>
          <w:marTop w:val="0"/>
          <w:marBottom w:val="0"/>
          <w:divBdr>
            <w:top w:val="none" w:sz="0" w:space="0" w:color="auto"/>
            <w:left w:val="none" w:sz="0" w:space="0" w:color="auto"/>
            <w:bottom w:val="none" w:sz="0" w:space="0" w:color="auto"/>
            <w:right w:val="none" w:sz="0" w:space="0" w:color="auto"/>
          </w:divBdr>
        </w:div>
        <w:div w:id="49040127">
          <w:marLeft w:val="0"/>
          <w:marRight w:val="0"/>
          <w:marTop w:val="0"/>
          <w:marBottom w:val="0"/>
          <w:divBdr>
            <w:top w:val="none" w:sz="0" w:space="0" w:color="auto"/>
            <w:left w:val="none" w:sz="0" w:space="0" w:color="auto"/>
            <w:bottom w:val="none" w:sz="0" w:space="0" w:color="auto"/>
            <w:right w:val="none" w:sz="0" w:space="0" w:color="auto"/>
          </w:divBdr>
        </w:div>
        <w:div w:id="941717010">
          <w:marLeft w:val="0"/>
          <w:marRight w:val="0"/>
          <w:marTop w:val="0"/>
          <w:marBottom w:val="0"/>
          <w:divBdr>
            <w:top w:val="none" w:sz="0" w:space="0" w:color="auto"/>
            <w:left w:val="none" w:sz="0" w:space="0" w:color="auto"/>
            <w:bottom w:val="none" w:sz="0" w:space="0" w:color="auto"/>
            <w:right w:val="none" w:sz="0" w:space="0" w:color="auto"/>
          </w:divBdr>
        </w:div>
        <w:div w:id="1281375575">
          <w:marLeft w:val="0"/>
          <w:marRight w:val="0"/>
          <w:marTop w:val="0"/>
          <w:marBottom w:val="0"/>
          <w:divBdr>
            <w:top w:val="none" w:sz="0" w:space="0" w:color="auto"/>
            <w:left w:val="none" w:sz="0" w:space="0" w:color="auto"/>
            <w:bottom w:val="none" w:sz="0" w:space="0" w:color="auto"/>
            <w:right w:val="none" w:sz="0" w:space="0" w:color="auto"/>
          </w:divBdr>
        </w:div>
        <w:div w:id="1297107669">
          <w:marLeft w:val="0"/>
          <w:marRight w:val="0"/>
          <w:marTop w:val="0"/>
          <w:marBottom w:val="0"/>
          <w:divBdr>
            <w:top w:val="none" w:sz="0" w:space="0" w:color="auto"/>
            <w:left w:val="none" w:sz="0" w:space="0" w:color="auto"/>
            <w:bottom w:val="none" w:sz="0" w:space="0" w:color="auto"/>
            <w:right w:val="none" w:sz="0" w:space="0" w:color="auto"/>
          </w:divBdr>
        </w:div>
      </w:divsChild>
    </w:div>
    <w:div w:id="20823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bupload@ydmed.gov.gr" TargetMode="External"/><Relationship Id="rId4" Type="http://schemas.openxmlformats.org/officeDocument/2006/relationships/settings" Target="settings.xml"/><Relationship Id="rId9" Type="http://schemas.openxmlformats.org/officeDocument/2006/relationships/hyperlink" Target="mailto:g.babalis@ydmed.gov.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C82C-3B20-47CD-B66F-CC9F6972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883</Words>
  <Characters>4770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DIPID_user12</dc:creator>
  <cp:lastModifiedBy>PROT_user01</cp:lastModifiedBy>
  <cp:revision>25</cp:revision>
  <cp:lastPrinted>2016-04-14T12:49:00Z</cp:lastPrinted>
  <dcterms:created xsi:type="dcterms:W3CDTF">2016-04-08T13:48:00Z</dcterms:created>
  <dcterms:modified xsi:type="dcterms:W3CDTF">2016-04-14T15:26:00Z</dcterms:modified>
</cp:coreProperties>
</file>